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5C95DD" w14:textId="77777777" w:rsidR="0059682F" w:rsidRDefault="0059682F" w:rsidP="00615CDA">
      <w:pPr>
        <w:spacing w:after="0" w:line="240" w:lineRule="auto"/>
        <w:jc w:val="center"/>
        <w:rPr>
          <w:rFonts w:ascii="Times New Roman" w:eastAsia="Times New Roman" w:hAnsi="Times New Roman" w:cs="Times New Roman"/>
          <w:b/>
          <w:sz w:val="24"/>
          <w:szCs w:val="24"/>
        </w:rPr>
      </w:pPr>
    </w:p>
    <w:p w14:paraId="12EE34DA" w14:textId="77777777" w:rsidR="0059682F" w:rsidRPr="00615CDA" w:rsidRDefault="0059682F" w:rsidP="0059682F">
      <w:pPr>
        <w:shd w:val="clear" w:color="auto" w:fill="FFFFFF"/>
        <w:spacing w:after="0" w:line="240" w:lineRule="auto"/>
        <w:jc w:val="center"/>
        <w:rPr>
          <w:rFonts w:ascii="Times New Roman" w:eastAsia="Times New Roman" w:hAnsi="Times New Roman" w:cs="Times New Roman"/>
          <w:b/>
          <w:color w:val="000000"/>
          <w:sz w:val="28"/>
          <w:szCs w:val="28"/>
        </w:rPr>
      </w:pPr>
      <w:r w:rsidRPr="00615CDA">
        <w:rPr>
          <w:rFonts w:ascii="Times New Roman" w:eastAsia="Times New Roman" w:hAnsi="Times New Roman" w:cs="Times New Roman"/>
          <w:b/>
          <w:color w:val="000000"/>
          <w:sz w:val="28"/>
          <w:szCs w:val="28"/>
        </w:rPr>
        <w:t>Personal Protective Equipment</w:t>
      </w:r>
      <w:r w:rsidRPr="00615CDA">
        <w:rPr>
          <w:rFonts w:ascii="Times New Roman" w:eastAsia="Times New Roman" w:hAnsi="Times New Roman" w:cs="Times New Roman"/>
          <w:b/>
          <w:sz w:val="28"/>
          <w:szCs w:val="28"/>
        </w:rPr>
        <w:t>—</w:t>
      </w:r>
      <w:r w:rsidRPr="00615CDA">
        <w:rPr>
          <w:rFonts w:ascii="Times New Roman" w:eastAsia="Times New Roman" w:hAnsi="Times New Roman" w:cs="Times New Roman"/>
          <w:b/>
          <w:color w:val="000000"/>
          <w:sz w:val="28"/>
          <w:szCs w:val="28"/>
        </w:rPr>
        <w:t>Hazard Assessment</w:t>
      </w:r>
    </w:p>
    <w:p w14:paraId="3BFAD26A" w14:textId="77777777" w:rsidR="0059682F" w:rsidRDefault="0059682F" w:rsidP="00615CDA">
      <w:pPr>
        <w:spacing w:after="0" w:line="240" w:lineRule="auto"/>
        <w:jc w:val="center"/>
        <w:rPr>
          <w:rFonts w:ascii="Times New Roman" w:eastAsia="Times New Roman" w:hAnsi="Times New Roman" w:cs="Times New Roman"/>
          <w:b/>
          <w:sz w:val="24"/>
          <w:szCs w:val="24"/>
        </w:rPr>
      </w:pPr>
    </w:p>
    <w:p w14:paraId="7E308B6B" w14:textId="576E4285" w:rsidR="00D9344D" w:rsidRPr="00615CDA" w:rsidRDefault="00D9344D" w:rsidP="00615CDA">
      <w:pPr>
        <w:spacing w:after="0" w:line="240" w:lineRule="auto"/>
        <w:jc w:val="center"/>
        <w:rPr>
          <w:rFonts w:ascii="Times New Roman" w:eastAsia="Times New Roman" w:hAnsi="Times New Roman" w:cs="Times New Roman"/>
          <w:b/>
          <w:sz w:val="24"/>
          <w:szCs w:val="24"/>
        </w:rPr>
      </w:pPr>
      <w:r w:rsidRPr="00615CDA">
        <w:rPr>
          <w:rFonts w:ascii="Times New Roman" w:eastAsia="Times New Roman" w:hAnsi="Times New Roman" w:cs="Times New Roman"/>
          <w:b/>
          <w:sz w:val="24"/>
          <w:szCs w:val="24"/>
        </w:rPr>
        <w:t>29 CFR 1910.132—Personal Protective Equipment</w:t>
      </w:r>
    </w:p>
    <w:p w14:paraId="276185FA" w14:textId="77777777" w:rsidR="00D9344D" w:rsidRPr="00615CDA" w:rsidRDefault="00D9344D" w:rsidP="00615CDA">
      <w:pPr>
        <w:spacing w:after="0" w:line="240" w:lineRule="auto"/>
        <w:rPr>
          <w:rFonts w:ascii="Times New Roman" w:eastAsia="Times New Roman" w:hAnsi="Times New Roman" w:cs="Times New Roman"/>
          <w:b/>
          <w:i/>
          <w:sz w:val="20"/>
          <w:szCs w:val="20"/>
        </w:rPr>
      </w:pPr>
    </w:p>
    <w:p w14:paraId="635D9645" w14:textId="77777777" w:rsidR="00D9344D" w:rsidRPr="00615CDA" w:rsidRDefault="00D9344D" w:rsidP="00615CDA">
      <w:pPr>
        <w:spacing w:after="0" w:line="240" w:lineRule="auto"/>
        <w:rPr>
          <w:rFonts w:ascii="Times New Roman" w:eastAsia="Times New Roman" w:hAnsi="Times New Roman" w:cs="Times New Roman"/>
          <w:i/>
          <w:color w:val="000000"/>
          <w:sz w:val="20"/>
          <w:szCs w:val="20"/>
        </w:rPr>
      </w:pPr>
      <w:r w:rsidRPr="00615CDA">
        <w:rPr>
          <w:rFonts w:ascii="Times New Roman" w:eastAsia="Times New Roman" w:hAnsi="Times New Roman" w:cs="Times New Roman"/>
          <w:b/>
          <w:i/>
          <w:sz w:val="20"/>
          <w:szCs w:val="20"/>
        </w:rPr>
        <w:t xml:space="preserve">Scope &amp; Application: </w:t>
      </w:r>
      <w:r w:rsidRPr="00615CDA">
        <w:rPr>
          <w:rFonts w:ascii="Times New Roman" w:eastAsia="Times New Roman" w:hAnsi="Times New Roman" w:cs="Times New Roman"/>
          <w:i/>
          <w:sz w:val="20"/>
          <w:szCs w:val="20"/>
        </w:rPr>
        <w:t xml:space="preserve"> This standard requires that a hazard assessment be performed to assess the need </w:t>
      </w:r>
      <w:r w:rsidR="00AD2980" w:rsidRPr="00615CDA">
        <w:rPr>
          <w:rFonts w:ascii="Times New Roman" w:eastAsia="Times New Roman" w:hAnsi="Times New Roman" w:cs="Times New Roman"/>
          <w:i/>
          <w:sz w:val="20"/>
          <w:szCs w:val="20"/>
        </w:rPr>
        <w:t>for protective</w:t>
      </w:r>
      <w:r w:rsidRPr="00615CDA">
        <w:rPr>
          <w:rFonts w:ascii="Times New Roman" w:eastAsia="Times New Roman" w:hAnsi="Times New Roman" w:cs="Times New Roman"/>
          <w:i/>
          <w:color w:val="000000"/>
          <w:sz w:val="20"/>
          <w:szCs w:val="20"/>
        </w:rPr>
        <w:t xml:space="preserve"> equipment wherever their need may be required by reason of hazards of processes or environment, chemical hazards, radiological hazards, or mechanical irritants encountered in a manner capable of causing injury or impairment in the function of any part of the body through absorption, inhalation or physical contact.</w:t>
      </w:r>
    </w:p>
    <w:p w14:paraId="185AB5BA" w14:textId="77777777" w:rsidR="00D9344D" w:rsidRPr="00615CDA" w:rsidRDefault="00D9344D" w:rsidP="00615CDA">
      <w:pPr>
        <w:spacing w:after="0" w:line="240" w:lineRule="auto"/>
        <w:rPr>
          <w:rFonts w:ascii="Times New Roman" w:eastAsia="Times New Roman" w:hAnsi="Times New Roman" w:cs="Times New Roman"/>
          <w:bCs/>
          <w:i/>
          <w:sz w:val="20"/>
          <w:szCs w:val="20"/>
        </w:rPr>
      </w:pPr>
    </w:p>
    <w:p w14:paraId="6AFA602F" w14:textId="77777777" w:rsidR="00D9344D" w:rsidRPr="00615CDA" w:rsidRDefault="00D9344D" w:rsidP="00615CDA">
      <w:pPr>
        <w:spacing w:after="0" w:line="240" w:lineRule="auto"/>
        <w:rPr>
          <w:rFonts w:ascii="Times New Roman" w:eastAsia="Times New Roman" w:hAnsi="Times New Roman" w:cs="Times New Roman"/>
          <w:bCs/>
          <w:i/>
          <w:sz w:val="20"/>
          <w:szCs w:val="20"/>
        </w:rPr>
      </w:pPr>
      <w:r w:rsidRPr="00615CDA">
        <w:rPr>
          <w:rFonts w:ascii="Times New Roman" w:eastAsia="Times New Roman" w:hAnsi="Times New Roman" w:cs="Times New Roman"/>
          <w:bCs/>
          <w:i/>
          <w:sz w:val="20"/>
          <w:szCs w:val="20"/>
        </w:rPr>
        <w:t xml:space="preserve">The following standards are referenced in </w:t>
      </w:r>
      <w:r w:rsidRPr="00615CDA">
        <w:rPr>
          <w:rFonts w:ascii="Times New Roman" w:eastAsia="Times New Roman" w:hAnsi="Times New Roman" w:cs="Times New Roman"/>
          <w:i/>
          <w:sz w:val="20"/>
          <w:szCs w:val="20"/>
        </w:rPr>
        <w:t>29 CFR 1910.132—Personal Protective Equipment</w:t>
      </w:r>
      <w:r w:rsidRPr="00615CDA">
        <w:rPr>
          <w:rFonts w:ascii="Times New Roman" w:eastAsia="Times New Roman" w:hAnsi="Times New Roman" w:cs="Times New Roman"/>
          <w:bCs/>
          <w:i/>
          <w:sz w:val="20"/>
          <w:szCs w:val="20"/>
        </w:rPr>
        <w:t>:</w:t>
      </w:r>
    </w:p>
    <w:p w14:paraId="2248CD15" w14:textId="77777777" w:rsidR="00D9344D" w:rsidRPr="00615CDA" w:rsidRDefault="00D9344D" w:rsidP="00D9344D">
      <w:pPr>
        <w:numPr>
          <w:ilvl w:val="0"/>
          <w:numId w:val="1"/>
        </w:numPr>
        <w:spacing w:after="0" w:line="240" w:lineRule="auto"/>
        <w:contextualSpacing/>
        <w:rPr>
          <w:rFonts w:ascii="Times New Roman" w:eastAsia="Times New Roman" w:hAnsi="Times New Roman" w:cs="Times New Roman"/>
          <w:b/>
          <w:bCs/>
          <w:i/>
          <w:sz w:val="20"/>
          <w:szCs w:val="20"/>
        </w:rPr>
      </w:pPr>
      <w:r w:rsidRPr="00615CDA">
        <w:rPr>
          <w:rFonts w:ascii="Times New Roman" w:eastAsia="Times New Roman" w:hAnsi="Times New Roman" w:cs="Times New Roman"/>
          <w:i/>
          <w:sz w:val="20"/>
          <w:szCs w:val="20"/>
        </w:rPr>
        <w:t>29 CFR 1910.133</w:t>
      </w:r>
      <w:r w:rsidRPr="00615CDA">
        <w:rPr>
          <w:rFonts w:ascii="Times New Roman" w:eastAsia="Times New Roman" w:hAnsi="Times New Roman" w:cs="Times New Roman"/>
          <w:bCs/>
          <w:i/>
          <w:sz w:val="20"/>
          <w:szCs w:val="20"/>
        </w:rPr>
        <w:t>—Eye and Face Protection</w:t>
      </w:r>
      <w:r w:rsidRPr="00615CDA">
        <w:rPr>
          <w:rFonts w:ascii="Times New Roman" w:eastAsia="Times New Roman" w:hAnsi="Times New Roman" w:cs="Times New Roman"/>
          <w:b/>
          <w:bCs/>
          <w:i/>
          <w:sz w:val="20"/>
          <w:szCs w:val="20"/>
        </w:rPr>
        <w:t xml:space="preserve"> </w:t>
      </w:r>
    </w:p>
    <w:p w14:paraId="5DF06895" w14:textId="77777777" w:rsidR="00D9344D" w:rsidRPr="00615CDA" w:rsidRDefault="00D9344D" w:rsidP="00D9344D">
      <w:pPr>
        <w:numPr>
          <w:ilvl w:val="0"/>
          <w:numId w:val="1"/>
        </w:numPr>
        <w:spacing w:after="0" w:line="240" w:lineRule="auto"/>
        <w:contextualSpacing/>
        <w:rPr>
          <w:rFonts w:ascii="Times New Roman" w:eastAsia="Times New Roman" w:hAnsi="Times New Roman" w:cs="Times New Roman"/>
          <w:b/>
          <w:bCs/>
          <w:i/>
          <w:sz w:val="20"/>
          <w:szCs w:val="20"/>
        </w:rPr>
      </w:pPr>
      <w:r w:rsidRPr="00615CDA">
        <w:rPr>
          <w:rFonts w:ascii="Times New Roman" w:eastAsia="Times New Roman" w:hAnsi="Times New Roman" w:cs="Times New Roman"/>
          <w:i/>
          <w:sz w:val="20"/>
          <w:szCs w:val="20"/>
        </w:rPr>
        <w:t>29 CFR 1910.135</w:t>
      </w:r>
      <w:r w:rsidRPr="00615CDA">
        <w:rPr>
          <w:rFonts w:ascii="Times New Roman" w:eastAsia="Times New Roman" w:hAnsi="Times New Roman" w:cs="Times New Roman"/>
          <w:bCs/>
          <w:i/>
          <w:sz w:val="20"/>
          <w:szCs w:val="20"/>
        </w:rPr>
        <w:t>—Head Protection</w:t>
      </w:r>
      <w:r w:rsidRPr="00615CDA">
        <w:rPr>
          <w:rFonts w:ascii="Times New Roman" w:eastAsia="Times New Roman" w:hAnsi="Times New Roman" w:cs="Times New Roman"/>
          <w:b/>
          <w:bCs/>
          <w:i/>
          <w:sz w:val="20"/>
          <w:szCs w:val="20"/>
        </w:rPr>
        <w:t xml:space="preserve"> </w:t>
      </w:r>
    </w:p>
    <w:p w14:paraId="6AE900AE" w14:textId="77777777" w:rsidR="00D9344D" w:rsidRPr="00615CDA" w:rsidRDefault="00D9344D" w:rsidP="00D9344D">
      <w:pPr>
        <w:numPr>
          <w:ilvl w:val="0"/>
          <w:numId w:val="1"/>
        </w:numPr>
        <w:spacing w:after="0" w:line="240" w:lineRule="auto"/>
        <w:contextualSpacing/>
        <w:rPr>
          <w:rFonts w:ascii="Times New Roman" w:eastAsia="Times New Roman" w:hAnsi="Times New Roman" w:cs="Times New Roman"/>
          <w:b/>
          <w:bCs/>
          <w:i/>
          <w:sz w:val="20"/>
          <w:szCs w:val="20"/>
        </w:rPr>
      </w:pPr>
      <w:r w:rsidRPr="00615CDA">
        <w:rPr>
          <w:rFonts w:ascii="Times New Roman" w:eastAsia="Times New Roman" w:hAnsi="Times New Roman" w:cs="Times New Roman"/>
          <w:i/>
          <w:sz w:val="20"/>
          <w:szCs w:val="20"/>
        </w:rPr>
        <w:t>29 CFR 1910.136</w:t>
      </w:r>
      <w:r w:rsidRPr="00615CDA">
        <w:rPr>
          <w:rFonts w:ascii="Times New Roman" w:eastAsia="Times New Roman" w:hAnsi="Times New Roman" w:cs="Times New Roman"/>
          <w:bCs/>
          <w:i/>
          <w:sz w:val="20"/>
          <w:szCs w:val="20"/>
        </w:rPr>
        <w:t>—Foot Protection</w:t>
      </w:r>
      <w:r w:rsidRPr="00615CDA">
        <w:rPr>
          <w:rFonts w:ascii="Times New Roman" w:eastAsia="Times New Roman" w:hAnsi="Times New Roman" w:cs="Times New Roman"/>
          <w:b/>
          <w:bCs/>
          <w:i/>
          <w:sz w:val="20"/>
          <w:szCs w:val="20"/>
        </w:rPr>
        <w:t xml:space="preserve"> </w:t>
      </w:r>
    </w:p>
    <w:p w14:paraId="07CC0A47" w14:textId="77777777" w:rsidR="00D9344D" w:rsidRPr="00615CDA" w:rsidRDefault="00D9344D" w:rsidP="00D9344D">
      <w:pPr>
        <w:numPr>
          <w:ilvl w:val="0"/>
          <w:numId w:val="1"/>
        </w:numPr>
        <w:spacing w:after="0" w:line="240" w:lineRule="auto"/>
        <w:contextualSpacing/>
        <w:rPr>
          <w:rFonts w:ascii="Times New Roman" w:eastAsia="Times New Roman" w:hAnsi="Times New Roman" w:cs="Times New Roman"/>
          <w:b/>
          <w:bCs/>
          <w:i/>
          <w:sz w:val="20"/>
          <w:szCs w:val="20"/>
        </w:rPr>
      </w:pPr>
      <w:r w:rsidRPr="00615CDA">
        <w:rPr>
          <w:rFonts w:ascii="Times New Roman" w:eastAsia="Times New Roman" w:hAnsi="Times New Roman" w:cs="Times New Roman"/>
          <w:i/>
          <w:sz w:val="20"/>
          <w:szCs w:val="20"/>
        </w:rPr>
        <w:t>29 CFR 1910.138</w:t>
      </w:r>
      <w:r w:rsidRPr="00615CDA">
        <w:rPr>
          <w:rFonts w:ascii="Times New Roman" w:eastAsia="Times New Roman" w:hAnsi="Times New Roman" w:cs="Times New Roman"/>
          <w:bCs/>
          <w:i/>
          <w:sz w:val="20"/>
          <w:szCs w:val="20"/>
        </w:rPr>
        <w:t>—Hand Protection</w:t>
      </w:r>
      <w:r w:rsidRPr="00615CDA">
        <w:rPr>
          <w:rFonts w:ascii="Times New Roman" w:eastAsia="Times New Roman" w:hAnsi="Times New Roman" w:cs="Times New Roman"/>
          <w:b/>
          <w:bCs/>
          <w:i/>
          <w:sz w:val="20"/>
          <w:szCs w:val="20"/>
        </w:rPr>
        <w:t xml:space="preserve"> </w:t>
      </w:r>
    </w:p>
    <w:p w14:paraId="39B2EB08" w14:textId="77777777" w:rsidR="00D9344D" w:rsidRPr="00615CDA" w:rsidRDefault="00D9344D" w:rsidP="00615CDA">
      <w:pPr>
        <w:spacing w:after="0" w:line="240" w:lineRule="auto"/>
        <w:rPr>
          <w:rFonts w:ascii="Times New Roman" w:eastAsia="Times New Roman" w:hAnsi="Times New Roman" w:cs="Times New Roman"/>
          <w:b/>
          <w:bCs/>
          <w:i/>
          <w:sz w:val="20"/>
          <w:szCs w:val="20"/>
        </w:rPr>
      </w:pPr>
    </w:p>
    <w:p w14:paraId="1FEF7650" w14:textId="77777777" w:rsidR="00D9344D" w:rsidRPr="00615CDA" w:rsidRDefault="00D9344D" w:rsidP="00615CDA">
      <w:pPr>
        <w:spacing w:after="0" w:line="240" w:lineRule="auto"/>
        <w:rPr>
          <w:rFonts w:ascii="Times New Roman" w:eastAsia="Times New Roman" w:hAnsi="Times New Roman" w:cs="Times New Roman"/>
          <w:b/>
          <w:bCs/>
          <w:i/>
          <w:sz w:val="20"/>
          <w:szCs w:val="20"/>
        </w:rPr>
      </w:pPr>
      <w:r w:rsidRPr="00615CDA">
        <w:rPr>
          <w:rFonts w:ascii="Times New Roman" w:eastAsia="Times New Roman" w:hAnsi="Times New Roman" w:cs="Times New Roman"/>
          <w:b/>
          <w:bCs/>
          <w:i/>
          <w:sz w:val="20"/>
          <w:szCs w:val="20"/>
        </w:rPr>
        <w:t>Note:</w:t>
      </w:r>
      <w:r w:rsidRPr="00615CDA">
        <w:rPr>
          <w:rFonts w:ascii="Times New Roman" w:eastAsia="Times New Roman" w:hAnsi="Times New Roman" w:cs="Times New Roman"/>
          <w:i/>
          <w:sz w:val="20"/>
          <w:szCs w:val="20"/>
        </w:rPr>
        <w:t xml:space="preserve"> The requirement for a hazard assessment and training required by 29 CFR 1910.132—Personal Protective Equipment applies to 29 CFR 1910.133</w:t>
      </w:r>
      <w:r w:rsidRPr="00615CDA">
        <w:rPr>
          <w:rFonts w:ascii="Times New Roman" w:eastAsia="Times New Roman" w:hAnsi="Times New Roman" w:cs="Times New Roman"/>
          <w:bCs/>
          <w:i/>
          <w:sz w:val="20"/>
          <w:szCs w:val="20"/>
        </w:rPr>
        <w:t xml:space="preserve">—Eye and Face Protection, </w:t>
      </w:r>
      <w:r w:rsidRPr="00615CDA">
        <w:rPr>
          <w:rFonts w:ascii="Times New Roman" w:eastAsia="Times New Roman" w:hAnsi="Times New Roman" w:cs="Times New Roman"/>
          <w:i/>
          <w:sz w:val="20"/>
          <w:szCs w:val="20"/>
        </w:rPr>
        <w:t>29 CFR 1910.135</w:t>
      </w:r>
      <w:r w:rsidRPr="00615CDA">
        <w:rPr>
          <w:rFonts w:ascii="Times New Roman" w:eastAsia="Times New Roman" w:hAnsi="Times New Roman" w:cs="Times New Roman"/>
          <w:bCs/>
          <w:i/>
          <w:sz w:val="20"/>
          <w:szCs w:val="20"/>
        </w:rPr>
        <w:t xml:space="preserve">—Head Protection, </w:t>
      </w:r>
      <w:r w:rsidRPr="00615CDA">
        <w:rPr>
          <w:rFonts w:ascii="Times New Roman" w:eastAsia="Times New Roman" w:hAnsi="Times New Roman" w:cs="Times New Roman"/>
          <w:i/>
          <w:sz w:val="20"/>
          <w:szCs w:val="20"/>
        </w:rPr>
        <w:t>29 CFR 1910.136</w:t>
      </w:r>
      <w:r w:rsidRPr="00615CDA">
        <w:rPr>
          <w:rFonts w:ascii="Times New Roman" w:eastAsia="Times New Roman" w:hAnsi="Times New Roman" w:cs="Times New Roman"/>
          <w:bCs/>
          <w:i/>
          <w:sz w:val="20"/>
          <w:szCs w:val="20"/>
        </w:rPr>
        <w:t>—Foot Protection</w:t>
      </w:r>
      <w:r w:rsidRPr="00615CDA">
        <w:rPr>
          <w:rFonts w:ascii="Times New Roman" w:eastAsia="Times New Roman" w:hAnsi="Times New Roman" w:cs="Times New Roman"/>
          <w:b/>
          <w:bCs/>
          <w:i/>
          <w:sz w:val="20"/>
          <w:szCs w:val="20"/>
        </w:rPr>
        <w:t xml:space="preserve"> </w:t>
      </w:r>
      <w:r w:rsidRPr="00615CDA">
        <w:rPr>
          <w:rFonts w:ascii="Times New Roman" w:eastAsia="Times New Roman" w:hAnsi="Times New Roman" w:cs="Times New Roman"/>
          <w:bCs/>
          <w:i/>
          <w:sz w:val="20"/>
          <w:szCs w:val="20"/>
        </w:rPr>
        <w:t xml:space="preserve">and </w:t>
      </w:r>
      <w:r w:rsidRPr="00615CDA">
        <w:rPr>
          <w:rFonts w:ascii="Times New Roman" w:eastAsia="Times New Roman" w:hAnsi="Times New Roman" w:cs="Times New Roman"/>
          <w:i/>
          <w:sz w:val="20"/>
          <w:szCs w:val="20"/>
        </w:rPr>
        <w:t>29 CFR 1910.138</w:t>
      </w:r>
      <w:r w:rsidRPr="00615CDA">
        <w:rPr>
          <w:rFonts w:ascii="Times New Roman" w:eastAsia="Times New Roman" w:hAnsi="Times New Roman" w:cs="Times New Roman"/>
          <w:bCs/>
          <w:i/>
          <w:sz w:val="20"/>
          <w:szCs w:val="20"/>
        </w:rPr>
        <w:t xml:space="preserve">—Hand Protection. </w:t>
      </w:r>
    </w:p>
    <w:p w14:paraId="409A9DD3" w14:textId="77777777" w:rsidR="00D9344D" w:rsidRPr="00615CDA" w:rsidRDefault="00D9344D" w:rsidP="00615CDA">
      <w:pPr>
        <w:spacing w:after="0" w:line="240" w:lineRule="auto"/>
        <w:rPr>
          <w:rFonts w:ascii="Times New Roman" w:eastAsia="Times New Roman" w:hAnsi="Times New Roman" w:cs="Times New Roman"/>
          <w:bCs/>
          <w:i/>
          <w:sz w:val="20"/>
          <w:szCs w:val="20"/>
        </w:rPr>
      </w:pPr>
    </w:p>
    <w:p w14:paraId="06A57B6D" w14:textId="32C2962C" w:rsidR="00D9344D" w:rsidRPr="00615CDA" w:rsidRDefault="00D9344D" w:rsidP="00615CDA">
      <w:pPr>
        <w:spacing w:after="0" w:line="240" w:lineRule="auto"/>
        <w:rPr>
          <w:rFonts w:ascii="Times New Roman" w:eastAsia="Times New Roman" w:hAnsi="Times New Roman" w:cs="Times New Roman"/>
          <w:b/>
          <w:i/>
          <w:sz w:val="20"/>
          <w:szCs w:val="20"/>
        </w:rPr>
      </w:pPr>
      <w:r w:rsidRPr="00615CDA">
        <w:rPr>
          <w:rFonts w:ascii="Times New Roman" w:eastAsia="Times New Roman" w:hAnsi="Times New Roman" w:cs="Times New Roman"/>
          <w:b/>
          <w:i/>
          <w:sz w:val="20"/>
          <w:szCs w:val="20"/>
        </w:rPr>
        <w:t xml:space="preserve">Standard Requirements for </w:t>
      </w:r>
      <w:hyperlink r:id="rId7" w:history="1">
        <w:r w:rsidRPr="0059682F">
          <w:rPr>
            <w:rStyle w:val="Hyperlink"/>
            <w:rFonts w:ascii="Times New Roman" w:eastAsia="Times New Roman" w:hAnsi="Times New Roman" w:cs="Times New Roman"/>
            <w:b/>
            <w:i/>
            <w:sz w:val="20"/>
            <w:szCs w:val="20"/>
          </w:rPr>
          <w:t>29 CFR 1910.132</w:t>
        </w:r>
      </w:hyperlink>
      <w:r w:rsidRPr="00615CDA">
        <w:rPr>
          <w:rFonts w:ascii="Times New Roman" w:eastAsia="Times New Roman" w:hAnsi="Times New Roman" w:cs="Times New Roman"/>
          <w:b/>
          <w:i/>
          <w:sz w:val="20"/>
          <w:szCs w:val="20"/>
        </w:rPr>
        <w:t xml:space="preserve">—Personal Protective Equipment </w:t>
      </w:r>
    </w:p>
    <w:p w14:paraId="157CBAEC" w14:textId="77777777" w:rsidR="00D9344D" w:rsidRPr="00615CDA" w:rsidRDefault="00D9344D" w:rsidP="00D9344D">
      <w:pPr>
        <w:numPr>
          <w:ilvl w:val="0"/>
          <w:numId w:val="2"/>
        </w:numPr>
        <w:spacing w:after="0" w:line="240" w:lineRule="auto"/>
        <w:contextualSpacing/>
        <w:rPr>
          <w:rFonts w:ascii="Times New Roman" w:eastAsia="Times New Roman" w:hAnsi="Times New Roman" w:cs="Times New Roman"/>
          <w:b/>
          <w:i/>
          <w:sz w:val="20"/>
          <w:szCs w:val="20"/>
        </w:rPr>
      </w:pPr>
      <w:r w:rsidRPr="00615CDA">
        <w:rPr>
          <w:rFonts w:ascii="Times New Roman" w:eastAsia="Times New Roman" w:hAnsi="Times New Roman" w:cs="Times New Roman"/>
          <w:b/>
          <w:i/>
          <w:sz w:val="20"/>
          <w:szCs w:val="20"/>
        </w:rPr>
        <w:t xml:space="preserve">Procedures/Practices: </w:t>
      </w:r>
      <w:r w:rsidRPr="00615CDA">
        <w:rPr>
          <w:rFonts w:ascii="Times New Roman" w:eastAsia="Times New Roman" w:hAnsi="Times New Roman" w:cs="Times New Roman"/>
          <w:i/>
          <w:sz w:val="20"/>
          <w:szCs w:val="20"/>
        </w:rPr>
        <w:t>Hazard assessment</w:t>
      </w:r>
    </w:p>
    <w:p w14:paraId="6D1BBDA8" w14:textId="77777777" w:rsidR="00D9344D" w:rsidRPr="00615CDA" w:rsidRDefault="00D9344D" w:rsidP="00D9344D">
      <w:pPr>
        <w:numPr>
          <w:ilvl w:val="0"/>
          <w:numId w:val="2"/>
        </w:numPr>
        <w:spacing w:after="0" w:line="240" w:lineRule="auto"/>
        <w:contextualSpacing/>
        <w:rPr>
          <w:rFonts w:ascii="Times New Roman" w:eastAsia="Times New Roman" w:hAnsi="Times New Roman" w:cs="Times New Roman"/>
          <w:b/>
          <w:i/>
          <w:sz w:val="20"/>
          <w:szCs w:val="20"/>
        </w:rPr>
      </w:pPr>
      <w:r w:rsidRPr="00615CDA">
        <w:rPr>
          <w:rFonts w:ascii="Times New Roman" w:eastAsia="Times New Roman" w:hAnsi="Times New Roman" w:cs="Times New Roman"/>
          <w:b/>
          <w:i/>
          <w:sz w:val="20"/>
          <w:szCs w:val="20"/>
        </w:rPr>
        <w:t xml:space="preserve">Training: </w:t>
      </w:r>
      <w:r w:rsidRPr="00615CDA">
        <w:rPr>
          <w:rFonts w:ascii="Times New Roman" w:eastAsia="Times New Roman" w:hAnsi="Times New Roman" w:cs="Times New Roman"/>
          <w:i/>
          <w:sz w:val="20"/>
          <w:szCs w:val="20"/>
        </w:rPr>
        <w:t>Initially, refresher</w:t>
      </w:r>
    </w:p>
    <w:p w14:paraId="5C47D2A3" w14:textId="77777777" w:rsidR="00D9344D" w:rsidRPr="00615CDA" w:rsidRDefault="00D9344D" w:rsidP="00D9344D">
      <w:pPr>
        <w:numPr>
          <w:ilvl w:val="0"/>
          <w:numId w:val="2"/>
        </w:numPr>
        <w:spacing w:after="0" w:line="240" w:lineRule="auto"/>
        <w:contextualSpacing/>
        <w:rPr>
          <w:rFonts w:ascii="Times New Roman" w:eastAsia="Times New Roman" w:hAnsi="Times New Roman" w:cs="Times New Roman"/>
          <w:sz w:val="20"/>
          <w:szCs w:val="20"/>
        </w:rPr>
      </w:pPr>
      <w:r w:rsidRPr="00615CDA">
        <w:rPr>
          <w:rFonts w:ascii="Times New Roman" w:eastAsia="Times New Roman" w:hAnsi="Times New Roman" w:cs="Times New Roman"/>
          <w:b/>
          <w:i/>
          <w:sz w:val="20"/>
          <w:szCs w:val="20"/>
        </w:rPr>
        <w:t xml:space="preserve">Recordkeeping/Documentation: </w:t>
      </w:r>
      <w:r w:rsidRPr="00615CDA">
        <w:rPr>
          <w:rFonts w:ascii="Times New Roman" w:eastAsia="Times New Roman" w:hAnsi="Times New Roman" w:cs="Times New Roman"/>
          <w:i/>
          <w:sz w:val="20"/>
          <w:szCs w:val="20"/>
        </w:rPr>
        <w:t>Hazard assessment (certification), training</w:t>
      </w:r>
      <w:r w:rsidRPr="00615CDA">
        <w:rPr>
          <w:rFonts w:ascii="Times New Roman" w:eastAsia="Times New Roman" w:hAnsi="Times New Roman" w:cs="Times New Roman"/>
          <w:sz w:val="20"/>
          <w:szCs w:val="20"/>
        </w:rPr>
        <w:t xml:space="preserve"> </w:t>
      </w:r>
      <w:r w:rsidRPr="00615CDA">
        <w:rPr>
          <w:rFonts w:ascii="Times New Roman" w:eastAsia="Times New Roman" w:hAnsi="Times New Roman" w:cs="Times New Roman"/>
          <w:sz w:val="20"/>
          <w:szCs w:val="20"/>
        </w:rPr>
        <w:tab/>
      </w:r>
    </w:p>
    <w:p w14:paraId="4A6893C0" w14:textId="77777777" w:rsidR="00D9344D" w:rsidRPr="00615CDA" w:rsidRDefault="00D9344D" w:rsidP="00615CDA">
      <w:pPr>
        <w:spacing w:after="0" w:line="240" w:lineRule="auto"/>
        <w:rPr>
          <w:rFonts w:ascii="Times New Roman" w:eastAsia="Times New Roman" w:hAnsi="Times New Roman" w:cs="Times New Roman"/>
          <w:b/>
          <w:i/>
          <w:sz w:val="20"/>
          <w:szCs w:val="20"/>
        </w:rPr>
      </w:pPr>
    </w:p>
    <w:p w14:paraId="28F9131B" w14:textId="77777777" w:rsidR="00D9344D" w:rsidRPr="00615CDA" w:rsidRDefault="00D9344D" w:rsidP="00615CDA">
      <w:pPr>
        <w:spacing w:after="0" w:line="240" w:lineRule="auto"/>
        <w:rPr>
          <w:rFonts w:ascii="Times New Roman" w:eastAsia="Times New Roman" w:hAnsi="Times New Roman" w:cs="Times New Roman"/>
          <w:bCs/>
          <w:i/>
          <w:sz w:val="20"/>
          <w:szCs w:val="20"/>
        </w:rPr>
      </w:pPr>
      <w:r w:rsidRPr="00615CDA">
        <w:rPr>
          <w:rFonts w:ascii="Times New Roman" w:eastAsia="Times New Roman" w:hAnsi="Times New Roman" w:cs="Times New Roman"/>
          <w:b/>
          <w:i/>
          <w:sz w:val="20"/>
          <w:szCs w:val="20"/>
        </w:rPr>
        <w:t xml:space="preserve">Example Hazard Assessment: </w:t>
      </w:r>
      <w:r w:rsidRPr="00615CDA">
        <w:rPr>
          <w:rFonts w:ascii="Times New Roman" w:eastAsia="Times New Roman" w:hAnsi="Times New Roman" w:cs="Times New Roman"/>
          <w:i/>
          <w:sz w:val="20"/>
          <w:szCs w:val="20"/>
        </w:rPr>
        <w:t xml:space="preserve">The following hazard assessment </w:t>
      </w:r>
      <w:r w:rsidRPr="00615CDA">
        <w:rPr>
          <w:rFonts w:ascii="Times New Roman" w:eastAsia="Times New Roman" w:hAnsi="Times New Roman" w:cs="Times New Roman"/>
          <w:bCs/>
          <w:i/>
          <w:sz w:val="20"/>
          <w:szCs w:val="20"/>
        </w:rPr>
        <w:t xml:space="preserve">should be modified to be site-specific to your organization. A personal protective equipment policy has been added as a best practice. Please reference </w:t>
      </w:r>
      <w:r w:rsidRPr="00615CDA">
        <w:rPr>
          <w:rFonts w:ascii="Times New Roman" w:eastAsia="Times New Roman" w:hAnsi="Times New Roman" w:cs="Times New Roman"/>
          <w:i/>
          <w:sz w:val="20"/>
          <w:szCs w:val="20"/>
        </w:rPr>
        <w:t>29 CFR 1910.132</w:t>
      </w:r>
      <w:r w:rsidRPr="00615CDA">
        <w:rPr>
          <w:rFonts w:ascii="Times New Roman" w:eastAsia="Times New Roman" w:hAnsi="Times New Roman" w:cs="Times New Roman"/>
          <w:bCs/>
          <w:i/>
          <w:sz w:val="20"/>
          <w:szCs w:val="20"/>
        </w:rPr>
        <w:t>—Personal Protective Equipment to ensure that all the standard requirements are being met.</w:t>
      </w:r>
    </w:p>
    <w:p w14:paraId="765EAAED" w14:textId="77777777" w:rsidR="00D9344D" w:rsidRPr="00615CDA" w:rsidRDefault="00D9344D" w:rsidP="00615CDA">
      <w:pPr>
        <w:spacing w:after="0" w:line="240" w:lineRule="auto"/>
        <w:rPr>
          <w:rFonts w:ascii="Times New Roman" w:eastAsia="Times New Roman" w:hAnsi="Times New Roman" w:cs="Times New Roman"/>
          <w:i/>
          <w:sz w:val="20"/>
          <w:szCs w:val="20"/>
        </w:rPr>
      </w:pPr>
    </w:p>
    <w:p w14:paraId="28D0482D" w14:textId="77777777" w:rsidR="00D9344D" w:rsidRPr="00615CDA" w:rsidRDefault="00D9344D" w:rsidP="00615CDA">
      <w:pPr>
        <w:shd w:val="clear" w:color="auto" w:fill="FFFFFF"/>
        <w:spacing w:after="0" w:line="240" w:lineRule="auto"/>
        <w:jc w:val="center"/>
        <w:rPr>
          <w:rFonts w:ascii="Times New Roman" w:eastAsia="Times New Roman" w:hAnsi="Times New Roman" w:cs="Times New Roman"/>
          <w:b/>
          <w:color w:val="000000"/>
          <w:sz w:val="28"/>
          <w:szCs w:val="28"/>
        </w:rPr>
      </w:pPr>
      <w:r w:rsidRPr="00615CDA">
        <w:rPr>
          <w:rFonts w:ascii="Times New Roman" w:eastAsia="Times New Roman" w:hAnsi="Times New Roman" w:cs="Times New Roman"/>
          <w:b/>
          <w:color w:val="000000"/>
          <w:sz w:val="28"/>
          <w:szCs w:val="28"/>
        </w:rPr>
        <w:t>Personal Protective Equipment</w:t>
      </w:r>
      <w:r w:rsidRPr="00615CDA">
        <w:rPr>
          <w:rFonts w:ascii="Times New Roman" w:eastAsia="Times New Roman" w:hAnsi="Times New Roman" w:cs="Times New Roman"/>
          <w:b/>
          <w:sz w:val="28"/>
          <w:szCs w:val="28"/>
        </w:rPr>
        <w:t>—</w:t>
      </w:r>
      <w:r w:rsidRPr="00615CDA">
        <w:rPr>
          <w:rFonts w:ascii="Times New Roman" w:eastAsia="Times New Roman" w:hAnsi="Times New Roman" w:cs="Times New Roman"/>
          <w:b/>
          <w:color w:val="000000"/>
          <w:sz w:val="28"/>
          <w:szCs w:val="28"/>
        </w:rPr>
        <w:t>Hazard Assessment</w:t>
      </w:r>
    </w:p>
    <w:p w14:paraId="596DA669" w14:textId="77777777" w:rsidR="00D9344D" w:rsidRPr="00615CDA" w:rsidRDefault="00D9344D" w:rsidP="00615CDA">
      <w:pPr>
        <w:shd w:val="clear" w:color="auto" w:fill="FFFFFF"/>
        <w:spacing w:after="0" w:line="240" w:lineRule="auto"/>
        <w:rPr>
          <w:rFonts w:ascii="Times New Roman" w:eastAsia="Times New Roman" w:hAnsi="Times New Roman" w:cs="Times New Roman"/>
          <w:b/>
          <w:color w:val="000000"/>
          <w:sz w:val="20"/>
          <w:szCs w:val="20"/>
        </w:rPr>
      </w:pPr>
    </w:p>
    <w:p w14:paraId="5E95EF99" w14:textId="77777777" w:rsidR="00D9344D" w:rsidRPr="00615CDA" w:rsidRDefault="00D9344D" w:rsidP="00615CDA">
      <w:pPr>
        <w:shd w:val="clear" w:color="auto" w:fill="FFFFFF"/>
        <w:spacing w:after="0" w:line="240" w:lineRule="auto"/>
        <w:rPr>
          <w:rFonts w:ascii="Times New Roman" w:eastAsia="Times New Roman" w:hAnsi="Times New Roman" w:cs="Times New Roman"/>
          <w:b/>
          <w:color w:val="000000"/>
          <w:sz w:val="20"/>
          <w:szCs w:val="20"/>
        </w:rPr>
      </w:pPr>
      <w:r w:rsidRPr="00615CDA">
        <w:rPr>
          <w:rFonts w:ascii="Times New Roman" w:eastAsia="Times New Roman" w:hAnsi="Times New Roman" w:cs="Times New Roman"/>
          <w:b/>
          <w:color w:val="000000"/>
          <w:sz w:val="20"/>
          <w:szCs w:val="20"/>
        </w:rPr>
        <w:t>Hazard Assessment and Equipment Selection</w:t>
      </w:r>
    </w:p>
    <w:p w14:paraId="3915982D" w14:textId="77777777" w:rsidR="00D9344D" w:rsidRPr="00615CDA" w:rsidRDefault="00D9344D" w:rsidP="00615CDA">
      <w:pPr>
        <w:shd w:val="clear" w:color="auto" w:fill="FFFFFF"/>
        <w:spacing w:after="0" w:line="240" w:lineRule="auto"/>
        <w:rPr>
          <w:rFonts w:ascii="Times New Roman" w:eastAsia="Times New Roman" w:hAnsi="Times New Roman" w:cs="Times New Roman"/>
          <w:b/>
          <w:color w:val="000000"/>
          <w:sz w:val="20"/>
          <w:szCs w:val="20"/>
        </w:rPr>
      </w:pPr>
    </w:p>
    <w:p w14:paraId="0C7BB6CA" w14:textId="77777777" w:rsidR="00D9344D" w:rsidRPr="00615CDA" w:rsidRDefault="00D9344D" w:rsidP="00615CDA">
      <w:pPr>
        <w:shd w:val="clear" w:color="auto" w:fill="FFFFFF"/>
        <w:spacing w:after="0" w:line="240" w:lineRule="auto"/>
        <w:rPr>
          <w:rFonts w:ascii="Times New Roman" w:eastAsia="Times New Roman" w:hAnsi="Times New Roman" w:cs="Times New Roman"/>
          <w:sz w:val="20"/>
          <w:szCs w:val="20"/>
        </w:rPr>
      </w:pPr>
      <w:bookmarkStart w:id="0" w:name="1910.132(d)(1)"/>
      <w:bookmarkEnd w:id="0"/>
      <w:r w:rsidRPr="00615CDA">
        <w:rPr>
          <w:rFonts w:ascii="Times New Roman" w:eastAsia="Times New Roman" w:hAnsi="Times New Roman" w:cs="Times New Roman"/>
          <w:color w:val="000000"/>
          <w:sz w:val="20"/>
          <w:szCs w:val="20"/>
        </w:rPr>
        <w:t xml:space="preserve">Each workplace will be </w:t>
      </w:r>
      <w:r w:rsidR="00AD2980" w:rsidRPr="00615CDA">
        <w:rPr>
          <w:rFonts w:ascii="Times New Roman" w:eastAsia="Times New Roman" w:hAnsi="Times New Roman" w:cs="Times New Roman"/>
          <w:color w:val="000000"/>
          <w:sz w:val="20"/>
          <w:szCs w:val="20"/>
        </w:rPr>
        <w:t>assessed to</w:t>
      </w:r>
      <w:r w:rsidRPr="00615CDA">
        <w:rPr>
          <w:rFonts w:ascii="Times New Roman" w:eastAsia="Times New Roman" w:hAnsi="Times New Roman" w:cs="Times New Roman"/>
          <w:color w:val="000000"/>
          <w:sz w:val="20"/>
          <w:szCs w:val="20"/>
        </w:rPr>
        <w:t xml:space="preserve"> determine if hazards are present, or are likely to be present, which necessitate the use of personal protective equipment (PPE). When hazards are present, or likely to be present, we will:</w:t>
      </w:r>
    </w:p>
    <w:p w14:paraId="01201EF4" w14:textId="77777777" w:rsidR="00D9344D" w:rsidRPr="00615CDA" w:rsidRDefault="00D9344D" w:rsidP="00D9344D">
      <w:pPr>
        <w:numPr>
          <w:ilvl w:val="0"/>
          <w:numId w:val="3"/>
        </w:numPr>
        <w:shd w:val="clear" w:color="auto" w:fill="FFFFFF"/>
        <w:spacing w:after="0" w:line="240" w:lineRule="auto"/>
        <w:contextualSpacing/>
        <w:rPr>
          <w:rFonts w:ascii="Times New Roman" w:eastAsia="Times New Roman" w:hAnsi="Times New Roman" w:cs="Times New Roman"/>
          <w:sz w:val="20"/>
          <w:szCs w:val="20"/>
        </w:rPr>
      </w:pPr>
      <w:bookmarkStart w:id="1" w:name="1910.132(d)(1)(i)"/>
      <w:bookmarkEnd w:id="1"/>
      <w:r w:rsidRPr="00615CDA">
        <w:rPr>
          <w:rFonts w:ascii="Times New Roman" w:eastAsia="Times New Roman" w:hAnsi="Times New Roman" w:cs="Times New Roman"/>
          <w:color w:val="000000"/>
          <w:sz w:val="20"/>
          <w:szCs w:val="20"/>
        </w:rPr>
        <w:t>Select, and have each affected employee use, the types of PPE that will protect the affected employee from the hazards identified in the hazard assessment;</w:t>
      </w:r>
      <w:bookmarkStart w:id="2" w:name="1910.132(d)(1)(ii)"/>
      <w:bookmarkEnd w:id="2"/>
    </w:p>
    <w:p w14:paraId="485039A0" w14:textId="77777777" w:rsidR="00D9344D" w:rsidRPr="00615CDA" w:rsidRDefault="00D9344D" w:rsidP="00D9344D">
      <w:pPr>
        <w:numPr>
          <w:ilvl w:val="0"/>
          <w:numId w:val="3"/>
        </w:numPr>
        <w:shd w:val="clear" w:color="auto" w:fill="FFFFFF"/>
        <w:spacing w:after="0" w:line="240" w:lineRule="auto"/>
        <w:contextualSpacing/>
        <w:rPr>
          <w:rFonts w:ascii="Times New Roman" w:eastAsia="Times New Roman" w:hAnsi="Times New Roman" w:cs="Times New Roman"/>
          <w:sz w:val="20"/>
          <w:szCs w:val="20"/>
        </w:rPr>
      </w:pPr>
      <w:r w:rsidRPr="00615CDA">
        <w:rPr>
          <w:rFonts w:ascii="Times New Roman" w:eastAsia="Times New Roman" w:hAnsi="Times New Roman" w:cs="Times New Roman"/>
          <w:color w:val="000000"/>
          <w:sz w:val="20"/>
          <w:szCs w:val="20"/>
        </w:rPr>
        <w:t>Communicate selection decisions to each affected employee; and,</w:t>
      </w:r>
      <w:bookmarkStart w:id="3" w:name="1910.132(d)(1)(iii)"/>
      <w:bookmarkEnd w:id="3"/>
    </w:p>
    <w:p w14:paraId="48BF97CD" w14:textId="77777777" w:rsidR="00D9344D" w:rsidRPr="00615CDA" w:rsidRDefault="00D9344D" w:rsidP="00D9344D">
      <w:pPr>
        <w:numPr>
          <w:ilvl w:val="0"/>
          <w:numId w:val="3"/>
        </w:numPr>
        <w:shd w:val="clear" w:color="auto" w:fill="FFFFFF"/>
        <w:spacing w:after="0" w:line="240" w:lineRule="auto"/>
        <w:contextualSpacing/>
        <w:rPr>
          <w:rFonts w:ascii="Times New Roman" w:eastAsia="Times New Roman" w:hAnsi="Times New Roman" w:cs="Times New Roman"/>
          <w:sz w:val="20"/>
          <w:szCs w:val="20"/>
        </w:rPr>
      </w:pPr>
      <w:r w:rsidRPr="00615CDA">
        <w:rPr>
          <w:rFonts w:ascii="Times New Roman" w:eastAsia="Times New Roman" w:hAnsi="Times New Roman" w:cs="Times New Roman"/>
          <w:color w:val="000000"/>
          <w:sz w:val="20"/>
          <w:szCs w:val="20"/>
        </w:rPr>
        <w:t>Select PPE that properly fits each affected employee</w:t>
      </w:r>
      <w:r w:rsidRPr="00615CDA">
        <w:rPr>
          <w:rFonts w:ascii="Times New Roman" w:eastAsia="Times New Roman" w:hAnsi="Times New Roman" w:cs="Times New Roman"/>
          <w:b/>
          <w:i/>
          <w:color w:val="000000"/>
          <w:sz w:val="20"/>
          <w:szCs w:val="20"/>
        </w:rPr>
        <w:t xml:space="preserve">. </w:t>
      </w:r>
    </w:p>
    <w:p w14:paraId="792F6F42" w14:textId="77777777" w:rsidR="00D9344D" w:rsidRPr="00615CDA" w:rsidRDefault="00D9344D" w:rsidP="00615CDA">
      <w:pPr>
        <w:shd w:val="clear" w:color="auto" w:fill="FFFFFF"/>
        <w:spacing w:after="0" w:line="240" w:lineRule="auto"/>
        <w:ind w:left="720"/>
        <w:contextualSpacing/>
        <w:rPr>
          <w:rFonts w:ascii="Times New Roman" w:eastAsia="Times New Roman" w:hAnsi="Times New Roman" w:cs="Times New Roman"/>
          <w:sz w:val="20"/>
          <w:szCs w:val="20"/>
        </w:rPr>
      </w:pPr>
    </w:p>
    <w:p w14:paraId="2BCC2460" w14:textId="77777777" w:rsidR="00D9344D" w:rsidRPr="00615CDA" w:rsidRDefault="00D9344D" w:rsidP="00615CDA">
      <w:pPr>
        <w:shd w:val="clear" w:color="auto" w:fill="FFFFFF"/>
        <w:spacing w:after="0" w:line="240" w:lineRule="auto"/>
        <w:rPr>
          <w:rFonts w:ascii="Times New Roman" w:eastAsia="Times New Roman" w:hAnsi="Times New Roman" w:cs="Times New Roman"/>
          <w:sz w:val="20"/>
          <w:szCs w:val="20"/>
        </w:rPr>
      </w:pPr>
      <w:r w:rsidRPr="00615CDA">
        <w:rPr>
          <w:rFonts w:ascii="Times New Roman" w:eastAsia="Times New Roman" w:hAnsi="Times New Roman" w:cs="Times New Roman"/>
          <w:color w:val="000000"/>
          <w:sz w:val="20"/>
          <w:szCs w:val="20"/>
        </w:rPr>
        <w:t>The workplace hazard assessment will be verified through a written certification that identifies the workplace evaluated; the person certifying that the evaluation has been performed; the date(s) of the hazard assessment; and, will be identified as a certification of hazard assessment.</w:t>
      </w:r>
    </w:p>
    <w:p w14:paraId="519C31D8" w14:textId="77777777" w:rsidR="00D9344D" w:rsidRPr="00615CDA" w:rsidRDefault="00D9344D" w:rsidP="00615CDA">
      <w:pPr>
        <w:shd w:val="clear" w:color="auto" w:fill="FFFFFF"/>
        <w:spacing w:after="0" w:line="240" w:lineRule="auto"/>
        <w:rPr>
          <w:rFonts w:ascii="Times New Roman" w:eastAsia="Times New Roman" w:hAnsi="Times New Roman" w:cs="Times New Roman"/>
          <w:b/>
          <w:bCs/>
          <w:color w:val="757575"/>
          <w:sz w:val="20"/>
          <w:szCs w:val="20"/>
        </w:rPr>
      </w:pPr>
      <w:bookmarkStart w:id="4" w:name="1910.132(e)"/>
      <w:bookmarkEnd w:id="4"/>
    </w:p>
    <w:p w14:paraId="7031036F" w14:textId="77777777" w:rsidR="00D9344D" w:rsidRPr="00615CDA" w:rsidRDefault="00D9344D" w:rsidP="00615CDA">
      <w:pPr>
        <w:shd w:val="clear" w:color="auto" w:fill="FFFFFF"/>
        <w:spacing w:after="0" w:line="240" w:lineRule="auto"/>
        <w:rPr>
          <w:rFonts w:ascii="Times New Roman" w:eastAsia="Times New Roman" w:hAnsi="Times New Roman" w:cs="Times New Roman"/>
          <w:b/>
          <w:bCs/>
          <w:sz w:val="20"/>
          <w:szCs w:val="20"/>
        </w:rPr>
      </w:pPr>
      <w:r w:rsidRPr="00615CDA">
        <w:rPr>
          <w:rFonts w:ascii="Times New Roman" w:eastAsia="Times New Roman" w:hAnsi="Times New Roman" w:cs="Times New Roman"/>
          <w:b/>
          <w:bCs/>
          <w:sz w:val="20"/>
          <w:szCs w:val="20"/>
        </w:rPr>
        <w:t>Use of Equipment</w:t>
      </w:r>
    </w:p>
    <w:p w14:paraId="235D9C9B" w14:textId="77777777" w:rsidR="00D9344D" w:rsidRPr="00615CDA" w:rsidRDefault="00D9344D" w:rsidP="00615CDA">
      <w:pPr>
        <w:shd w:val="clear" w:color="auto" w:fill="FFFFFF"/>
        <w:spacing w:after="0" w:line="240" w:lineRule="auto"/>
        <w:rPr>
          <w:rFonts w:ascii="Times New Roman" w:eastAsia="Times New Roman" w:hAnsi="Times New Roman" w:cs="Times New Roman"/>
          <w:color w:val="000000"/>
          <w:sz w:val="20"/>
          <w:szCs w:val="20"/>
        </w:rPr>
      </w:pPr>
    </w:p>
    <w:p w14:paraId="594DB3B5" w14:textId="77777777" w:rsidR="00D9344D" w:rsidRPr="00615CDA" w:rsidRDefault="00D9344D" w:rsidP="00615CDA">
      <w:pPr>
        <w:shd w:val="clear" w:color="auto" w:fill="FFFFFF"/>
        <w:spacing w:after="0" w:line="240" w:lineRule="auto"/>
        <w:rPr>
          <w:rFonts w:ascii="Times New Roman" w:eastAsia="Times New Roman" w:hAnsi="Times New Roman" w:cs="Times New Roman"/>
          <w:sz w:val="20"/>
          <w:szCs w:val="20"/>
        </w:rPr>
      </w:pPr>
      <w:r w:rsidRPr="00615CDA">
        <w:rPr>
          <w:rFonts w:ascii="Times New Roman" w:eastAsia="Times New Roman" w:hAnsi="Times New Roman" w:cs="Times New Roman"/>
          <w:color w:val="000000"/>
          <w:sz w:val="20"/>
          <w:szCs w:val="20"/>
        </w:rPr>
        <w:t>Defective or damaged personal protective equipment will not be used.</w:t>
      </w:r>
    </w:p>
    <w:p w14:paraId="14F418F3" w14:textId="77777777" w:rsidR="00D9344D" w:rsidRPr="00615CDA" w:rsidRDefault="00D9344D" w:rsidP="00615CDA">
      <w:pPr>
        <w:shd w:val="clear" w:color="auto" w:fill="FFFFFF"/>
        <w:spacing w:after="0" w:line="240" w:lineRule="auto"/>
        <w:rPr>
          <w:rFonts w:ascii="Times New Roman" w:eastAsia="Times New Roman" w:hAnsi="Times New Roman" w:cs="Times New Roman"/>
          <w:color w:val="000000"/>
          <w:sz w:val="20"/>
          <w:szCs w:val="20"/>
        </w:rPr>
      </w:pPr>
      <w:bookmarkStart w:id="5" w:name="1910.132(f)"/>
      <w:bookmarkEnd w:id="5"/>
    </w:p>
    <w:p w14:paraId="736DCEDB" w14:textId="77777777" w:rsidR="00D9344D" w:rsidRPr="00615CDA" w:rsidRDefault="00D9344D" w:rsidP="00615CDA">
      <w:pPr>
        <w:shd w:val="clear" w:color="auto" w:fill="FFFFFF"/>
        <w:spacing w:after="0" w:line="240" w:lineRule="auto"/>
        <w:rPr>
          <w:rFonts w:ascii="Times New Roman" w:eastAsia="Times New Roman" w:hAnsi="Times New Roman" w:cs="Times New Roman"/>
          <w:b/>
          <w:sz w:val="20"/>
          <w:szCs w:val="20"/>
        </w:rPr>
      </w:pPr>
      <w:r w:rsidRPr="00615CDA">
        <w:rPr>
          <w:rFonts w:ascii="Times New Roman" w:eastAsia="Times New Roman" w:hAnsi="Times New Roman" w:cs="Times New Roman"/>
          <w:b/>
          <w:color w:val="000000"/>
          <w:sz w:val="20"/>
          <w:szCs w:val="20"/>
        </w:rPr>
        <w:t>Training</w:t>
      </w:r>
    </w:p>
    <w:p w14:paraId="56A5AAAF" w14:textId="77777777" w:rsidR="00D9344D" w:rsidRPr="00615CDA" w:rsidRDefault="00D9344D" w:rsidP="00615CDA">
      <w:pPr>
        <w:shd w:val="clear" w:color="auto" w:fill="FFFFFF"/>
        <w:spacing w:after="0" w:line="240" w:lineRule="auto"/>
        <w:rPr>
          <w:rFonts w:ascii="Times New Roman" w:eastAsia="Times New Roman" w:hAnsi="Times New Roman" w:cs="Times New Roman"/>
          <w:color w:val="000000"/>
          <w:sz w:val="20"/>
          <w:szCs w:val="20"/>
        </w:rPr>
      </w:pPr>
      <w:bookmarkStart w:id="6" w:name="1910.132(f)(1)"/>
      <w:bookmarkEnd w:id="6"/>
    </w:p>
    <w:p w14:paraId="2C91D09F" w14:textId="77777777" w:rsidR="00D9344D" w:rsidRPr="00615CDA" w:rsidRDefault="00D9344D" w:rsidP="00615CDA">
      <w:pPr>
        <w:shd w:val="clear" w:color="auto" w:fill="FFFFFF"/>
        <w:spacing w:after="0" w:line="240" w:lineRule="auto"/>
        <w:rPr>
          <w:rFonts w:ascii="Times New Roman" w:eastAsia="Times New Roman" w:hAnsi="Times New Roman" w:cs="Times New Roman"/>
          <w:sz w:val="20"/>
          <w:szCs w:val="20"/>
        </w:rPr>
      </w:pPr>
      <w:r w:rsidRPr="00615CDA">
        <w:rPr>
          <w:rFonts w:ascii="Times New Roman" w:eastAsia="Times New Roman" w:hAnsi="Times New Roman" w:cs="Times New Roman"/>
          <w:color w:val="000000"/>
          <w:sz w:val="20"/>
          <w:szCs w:val="20"/>
        </w:rPr>
        <w:lastRenderedPageBreak/>
        <w:t>All employees that are required to wear PPE will be trained before their use. Each s employee will be trained to know at least the following:</w:t>
      </w:r>
    </w:p>
    <w:p w14:paraId="70FD1D74" w14:textId="77777777" w:rsidR="00D9344D" w:rsidRPr="00615CDA" w:rsidRDefault="00D9344D" w:rsidP="00D9344D">
      <w:pPr>
        <w:numPr>
          <w:ilvl w:val="0"/>
          <w:numId w:val="4"/>
        </w:numPr>
        <w:shd w:val="clear" w:color="auto" w:fill="FFFFFF"/>
        <w:spacing w:after="0" w:line="240" w:lineRule="auto"/>
        <w:contextualSpacing/>
        <w:rPr>
          <w:rFonts w:ascii="Times New Roman" w:eastAsia="Times New Roman" w:hAnsi="Times New Roman" w:cs="Times New Roman"/>
          <w:sz w:val="20"/>
          <w:szCs w:val="20"/>
        </w:rPr>
      </w:pPr>
      <w:bookmarkStart w:id="7" w:name="1910.132(f)(1)(i)"/>
      <w:bookmarkEnd w:id="7"/>
      <w:r w:rsidRPr="00615CDA">
        <w:rPr>
          <w:rFonts w:ascii="Times New Roman" w:eastAsia="Times New Roman" w:hAnsi="Times New Roman" w:cs="Times New Roman"/>
          <w:color w:val="000000"/>
          <w:sz w:val="20"/>
          <w:szCs w:val="20"/>
        </w:rPr>
        <w:t>When PPE is necessary;</w:t>
      </w:r>
    </w:p>
    <w:p w14:paraId="395FE619" w14:textId="77777777" w:rsidR="00D9344D" w:rsidRPr="00615CDA" w:rsidRDefault="00D9344D" w:rsidP="00D9344D">
      <w:pPr>
        <w:numPr>
          <w:ilvl w:val="0"/>
          <w:numId w:val="4"/>
        </w:numPr>
        <w:shd w:val="clear" w:color="auto" w:fill="FFFFFF"/>
        <w:spacing w:after="0" w:line="240" w:lineRule="auto"/>
        <w:contextualSpacing/>
        <w:rPr>
          <w:rFonts w:ascii="Times New Roman" w:eastAsia="Times New Roman" w:hAnsi="Times New Roman" w:cs="Times New Roman"/>
          <w:sz w:val="20"/>
          <w:szCs w:val="20"/>
        </w:rPr>
      </w:pPr>
      <w:bookmarkStart w:id="8" w:name="1910.132(f)(1)(ii)"/>
      <w:bookmarkEnd w:id="8"/>
      <w:r w:rsidRPr="00615CDA">
        <w:rPr>
          <w:rFonts w:ascii="Times New Roman" w:eastAsia="Times New Roman" w:hAnsi="Times New Roman" w:cs="Times New Roman"/>
          <w:color w:val="000000"/>
          <w:sz w:val="20"/>
          <w:szCs w:val="20"/>
        </w:rPr>
        <w:t>What PPE is necessary;</w:t>
      </w:r>
    </w:p>
    <w:p w14:paraId="2F0B29C5" w14:textId="77777777" w:rsidR="00D9344D" w:rsidRPr="00615CDA" w:rsidRDefault="00D9344D" w:rsidP="00D9344D">
      <w:pPr>
        <w:numPr>
          <w:ilvl w:val="0"/>
          <w:numId w:val="4"/>
        </w:numPr>
        <w:shd w:val="clear" w:color="auto" w:fill="FFFFFF"/>
        <w:spacing w:after="0" w:line="240" w:lineRule="auto"/>
        <w:contextualSpacing/>
        <w:rPr>
          <w:rFonts w:ascii="Times New Roman" w:eastAsia="Times New Roman" w:hAnsi="Times New Roman" w:cs="Times New Roman"/>
          <w:sz w:val="20"/>
          <w:szCs w:val="20"/>
        </w:rPr>
      </w:pPr>
      <w:bookmarkStart w:id="9" w:name="1910.132(f)(1)(iii)"/>
      <w:bookmarkEnd w:id="9"/>
      <w:r w:rsidRPr="00615CDA">
        <w:rPr>
          <w:rFonts w:ascii="Times New Roman" w:eastAsia="Times New Roman" w:hAnsi="Times New Roman" w:cs="Times New Roman"/>
          <w:color w:val="000000"/>
          <w:sz w:val="20"/>
          <w:szCs w:val="20"/>
        </w:rPr>
        <w:t>How to properly don, doff, adjust, and wear PPE;</w:t>
      </w:r>
    </w:p>
    <w:p w14:paraId="5A4E387E" w14:textId="77777777" w:rsidR="00D9344D" w:rsidRPr="00615CDA" w:rsidRDefault="00D9344D" w:rsidP="00D9344D">
      <w:pPr>
        <w:numPr>
          <w:ilvl w:val="0"/>
          <w:numId w:val="4"/>
        </w:numPr>
        <w:shd w:val="clear" w:color="auto" w:fill="FFFFFF"/>
        <w:spacing w:after="0" w:line="240" w:lineRule="auto"/>
        <w:contextualSpacing/>
        <w:rPr>
          <w:rFonts w:ascii="Times New Roman" w:eastAsia="Times New Roman" w:hAnsi="Times New Roman" w:cs="Times New Roman"/>
          <w:sz w:val="20"/>
          <w:szCs w:val="20"/>
        </w:rPr>
      </w:pPr>
      <w:bookmarkStart w:id="10" w:name="1910.132(f)(1)(iv)"/>
      <w:bookmarkEnd w:id="10"/>
      <w:r w:rsidRPr="00615CDA">
        <w:rPr>
          <w:rFonts w:ascii="Times New Roman" w:eastAsia="Times New Roman" w:hAnsi="Times New Roman" w:cs="Times New Roman"/>
          <w:color w:val="000000"/>
          <w:sz w:val="20"/>
          <w:szCs w:val="20"/>
        </w:rPr>
        <w:t>The limitations of the PPE; and,</w:t>
      </w:r>
    </w:p>
    <w:p w14:paraId="05DA1005" w14:textId="77777777" w:rsidR="00D9344D" w:rsidRPr="00615CDA" w:rsidRDefault="00D9344D" w:rsidP="00D9344D">
      <w:pPr>
        <w:numPr>
          <w:ilvl w:val="0"/>
          <w:numId w:val="4"/>
        </w:numPr>
        <w:shd w:val="clear" w:color="auto" w:fill="FFFFFF"/>
        <w:spacing w:after="0" w:line="240" w:lineRule="auto"/>
        <w:contextualSpacing/>
        <w:rPr>
          <w:rFonts w:ascii="Times New Roman" w:eastAsia="Times New Roman" w:hAnsi="Times New Roman" w:cs="Times New Roman"/>
          <w:sz w:val="20"/>
          <w:szCs w:val="20"/>
        </w:rPr>
      </w:pPr>
      <w:bookmarkStart w:id="11" w:name="1910.132(f)(1)(v)"/>
      <w:bookmarkEnd w:id="11"/>
      <w:r w:rsidRPr="00615CDA">
        <w:rPr>
          <w:rFonts w:ascii="Times New Roman" w:eastAsia="Times New Roman" w:hAnsi="Times New Roman" w:cs="Times New Roman"/>
          <w:color w:val="000000"/>
          <w:sz w:val="20"/>
          <w:szCs w:val="20"/>
        </w:rPr>
        <w:t>The proper care, maintenance, useful life and disposal of the PPE.</w:t>
      </w:r>
    </w:p>
    <w:p w14:paraId="19A545EB" w14:textId="77777777" w:rsidR="00D9344D" w:rsidRPr="00615CDA" w:rsidRDefault="00D9344D" w:rsidP="00615CDA">
      <w:pPr>
        <w:shd w:val="clear" w:color="auto" w:fill="FFFFFF"/>
        <w:spacing w:after="0" w:line="240" w:lineRule="auto"/>
        <w:rPr>
          <w:rFonts w:ascii="Times New Roman" w:eastAsia="Times New Roman" w:hAnsi="Times New Roman" w:cs="Times New Roman"/>
          <w:color w:val="000000"/>
          <w:sz w:val="20"/>
          <w:szCs w:val="20"/>
        </w:rPr>
      </w:pPr>
      <w:bookmarkStart w:id="12" w:name="1910.132(f)(2)"/>
      <w:bookmarkEnd w:id="12"/>
    </w:p>
    <w:p w14:paraId="74780163" w14:textId="77777777" w:rsidR="00D9344D" w:rsidRPr="00615CDA" w:rsidRDefault="00D9344D" w:rsidP="00615CDA">
      <w:pPr>
        <w:shd w:val="clear" w:color="auto" w:fill="FFFFFF"/>
        <w:spacing w:after="0" w:line="240" w:lineRule="auto"/>
        <w:rPr>
          <w:rFonts w:ascii="Times New Roman" w:eastAsia="Times New Roman" w:hAnsi="Times New Roman" w:cs="Times New Roman"/>
          <w:sz w:val="20"/>
          <w:szCs w:val="20"/>
        </w:rPr>
      </w:pPr>
      <w:r w:rsidRPr="00615CDA">
        <w:rPr>
          <w:rFonts w:ascii="Times New Roman" w:eastAsia="Times New Roman" w:hAnsi="Times New Roman" w:cs="Times New Roman"/>
          <w:color w:val="000000"/>
          <w:sz w:val="20"/>
          <w:szCs w:val="20"/>
        </w:rPr>
        <w:t>Each affected employee will demonstrate an understanding of the training and the ability to use PPE properly, before being allowed to perform work requiring the use of PPE.</w:t>
      </w:r>
    </w:p>
    <w:p w14:paraId="3ADA3BEF" w14:textId="77777777" w:rsidR="00D9344D" w:rsidRPr="00615CDA" w:rsidRDefault="00D9344D" w:rsidP="00615CDA">
      <w:pPr>
        <w:shd w:val="clear" w:color="auto" w:fill="FFFFFF"/>
        <w:spacing w:after="0" w:line="240" w:lineRule="auto"/>
        <w:rPr>
          <w:rFonts w:ascii="Times New Roman" w:eastAsia="Times New Roman" w:hAnsi="Times New Roman" w:cs="Times New Roman"/>
          <w:color w:val="000000"/>
          <w:sz w:val="20"/>
          <w:szCs w:val="20"/>
        </w:rPr>
      </w:pPr>
      <w:bookmarkStart w:id="13" w:name="1910.132(f)(3)"/>
      <w:bookmarkEnd w:id="13"/>
    </w:p>
    <w:p w14:paraId="613A1B29" w14:textId="77777777" w:rsidR="00D9344D" w:rsidRPr="00615CDA" w:rsidRDefault="00D9344D" w:rsidP="00615CDA">
      <w:pPr>
        <w:shd w:val="clear" w:color="auto" w:fill="FFFFFF"/>
        <w:spacing w:after="0" w:line="240" w:lineRule="auto"/>
        <w:rPr>
          <w:rFonts w:ascii="Times New Roman" w:eastAsia="Times New Roman" w:hAnsi="Times New Roman" w:cs="Times New Roman"/>
          <w:sz w:val="20"/>
          <w:szCs w:val="20"/>
        </w:rPr>
      </w:pPr>
      <w:r w:rsidRPr="00615CDA">
        <w:rPr>
          <w:rFonts w:ascii="Times New Roman" w:eastAsia="Times New Roman" w:hAnsi="Times New Roman" w:cs="Times New Roman"/>
          <w:color w:val="000000"/>
          <w:sz w:val="20"/>
          <w:szCs w:val="20"/>
        </w:rPr>
        <w:t>If we have reason to believe that any affected employee who has already been trained does not have the understanding and skill required, the employee will be retrained. Circumstances where retraining is required include, but are not limited to, situations where:</w:t>
      </w:r>
    </w:p>
    <w:p w14:paraId="0D30DDD9" w14:textId="77777777" w:rsidR="00D9344D" w:rsidRPr="00615CDA" w:rsidRDefault="00D9344D" w:rsidP="00D9344D">
      <w:pPr>
        <w:numPr>
          <w:ilvl w:val="0"/>
          <w:numId w:val="5"/>
        </w:numPr>
        <w:shd w:val="clear" w:color="auto" w:fill="FFFFFF"/>
        <w:spacing w:after="0" w:line="240" w:lineRule="auto"/>
        <w:contextualSpacing/>
        <w:rPr>
          <w:rFonts w:ascii="Times New Roman" w:eastAsia="Times New Roman" w:hAnsi="Times New Roman" w:cs="Times New Roman"/>
          <w:sz w:val="20"/>
          <w:szCs w:val="20"/>
        </w:rPr>
      </w:pPr>
      <w:bookmarkStart w:id="14" w:name="1910.132(f)(3)(i)"/>
      <w:bookmarkEnd w:id="14"/>
      <w:r w:rsidRPr="00615CDA">
        <w:rPr>
          <w:rFonts w:ascii="Times New Roman" w:eastAsia="Times New Roman" w:hAnsi="Times New Roman" w:cs="Times New Roman"/>
          <w:color w:val="000000"/>
          <w:sz w:val="20"/>
          <w:szCs w:val="20"/>
        </w:rPr>
        <w:t>Changes in the workplace render previous training obsolete; or</w:t>
      </w:r>
    </w:p>
    <w:p w14:paraId="26BB7B2A" w14:textId="77777777" w:rsidR="00D9344D" w:rsidRPr="00615CDA" w:rsidRDefault="00D9344D" w:rsidP="00D9344D">
      <w:pPr>
        <w:numPr>
          <w:ilvl w:val="0"/>
          <w:numId w:val="5"/>
        </w:numPr>
        <w:shd w:val="clear" w:color="auto" w:fill="FFFFFF"/>
        <w:spacing w:after="0" w:line="240" w:lineRule="auto"/>
        <w:contextualSpacing/>
        <w:rPr>
          <w:rFonts w:ascii="Times New Roman" w:eastAsia="Times New Roman" w:hAnsi="Times New Roman" w:cs="Times New Roman"/>
          <w:sz w:val="20"/>
          <w:szCs w:val="20"/>
        </w:rPr>
      </w:pPr>
      <w:bookmarkStart w:id="15" w:name="1910.132(f)(3)(ii)"/>
      <w:bookmarkEnd w:id="15"/>
      <w:r w:rsidRPr="00615CDA">
        <w:rPr>
          <w:rFonts w:ascii="Times New Roman" w:eastAsia="Times New Roman" w:hAnsi="Times New Roman" w:cs="Times New Roman"/>
          <w:color w:val="000000"/>
          <w:sz w:val="20"/>
          <w:szCs w:val="20"/>
        </w:rPr>
        <w:t>Changes in the types of PPE to be used render previous training obsolete; or</w:t>
      </w:r>
    </w:p>
    <w:p w14:paraId="0170CFFB" w14:textId="77777777" w:rsidR="00D9344D" w:rsidRPr="00615CDA" w:rsidRDefault="00D9344D" w:rsidP="00D9344D">
      <w:pPr>
        <w:numPr>
          <w:ilvl w:val="0"/>
          <w:numId w:val="5"/>
        </w:numPr>
        <w:shd w:val="clear" w:color="auto" w:fill="FFFFFF"/>
        <w:spacing w:after="0" w:line="240" w:lineRule="auto"/>
        <w:contextualSpacing/>
        <w:rPr>
          <w:rFonts w:ascii="Times New Roman" w:eastAsia="Times New Roman" w:hAnsi="Times New Roman" w:cs="Times New Roman"/>
          <w:sz w:val="20"/>
          <w:szCs w:val="20"/>
        </w:rPr>
      </w:pPr>
      <w:bookmarkStart w:id="16" w:name="1910.132(f)(3)(iii)"/>
      <w:bookmarkEnd w:id="16"/>
      <w:r w:rsidRPr="00615CDA">
        <w:rPr>
          <w:rFonts w:ascii="Times New Roman" w:eastAsia="Times New Roman" w:hAnsi="Times New Roman" w:cs="Times New Roman"/>
          <w:color w:val="000000"/>
          <w:sz w:val="20"/>
          <w:szCs w:val="20"/>
        </w:rPr>
        <w:t>Inadequacies in an affected employee's knowledge or use of assigned PPE indicate that the employee has not retained the requisite understanding or skill.</w:t>
      </w:r>
    </w:p>
    <w:p w14:paraId="5FE77BDD" w14:textId="77777777" w:rsidR="00D9344D" w:rsidRPr="00615CDA" w:rsidRDefault="00D9344D" w:rsidP="00615CDA">
      <w:pPr>
        <w:shd w:val="clear" w:color="auto" w:fill="FFFFFF"/>
        <w:spacing w:after="0" w:line="240" w:lineRule="auto"/>
        <w:rPr>
          <w:rFonts w:ascii="Times New Roman" w:eastAsia="Times New Roman" w:hAnsi="Times New Roman" w:cs="Times New Roman"/>
          <w:i/>
          <w:iCs/>
          <w:color w:val="000000"/>
          <w:sz w:val="20"/>
          <w:szCs w:val="20"/>
        </w:rPr>
      </w:pPr>
      <w:bookmarkStart w:id="17" w:name="1910.132(g)"/>
      <w:bookmarkStart w:id="18" w:name="1910.132(h)"/>
      <w:bookmarkEnd w:id="17"/>
      <w:bookmarkEnd w:id="18"/>
    </w:p>
    <w:p w14:paraId="4E87C984" w14:textId="77777777" w:rsidR="00D9344D" w:rsidRPr="00615CDA" w:rsidRDefault="00D9344D" w:rsidP="00615CDA">
      <w:pPr>
        <w:shd w:val="clear" w:color="auto" w:fill="FFFFFF"/>
        <w:spacing w:after="0" w:line="240" w:lineRule="auto"/>
        <w:rPr>
          <w:rFonts w:ascii="Times New Roman" w:eastAsia="Times New Roman" w:hAnsi="Times New Roman" w:cs="Times New Roman"/>
          <w:b/>
          <w:sz w:val="20"/>
          <w:szCs w:val="20"/>
        </w:rPr>
      </w:pPr>
      <w:r w:rsidRPr="00615CDA">
        <w:rPr>
          <w:rFonts w:ascii="Times New Roman" w:eastAsia="Times New Roman" w:hAnsi="Times New Roman" w:cs="Times New Roman"/>
          <w:b/>
          <w:iCs/>
          <w:color w:val="000000"/>
          <w:sz w:val="20"/>
          <w:szCs w:val="20"/>
        </w:rPr>
        <w:t xml:space="preserve">Payment </w:t>
      </w:r>
      <w:proofErr w:type="gramStart"/>
      <w:r w:rsidRPr="00615CDA">
        <w:rPr>
          <w:rFonts w:ascii="Times New Roman" w:eastAsia="Times New Roman" w:hAnsi="Times New Roman" w:cs="Times New Roman"/>
          <w:b/>
          <w:iCs/>
          <w:color w:val="000000"/>
          <w:sz w:val="20"/>
          <w:szCs w:val="20"/>
        </w:rPr>
        <w:t>For</w:t>
      </w:r>
      <w:proofErr w:type="gramEnd"/>
      <w:r w:rsidRPr="00615CDA">
        <w:rPr>
          <w:rFonts w:ascii="Times New Roman" w:eastAsia="Times New Roman" w:hAnsi="Times New Roman" w:cs="Times New Roman"/>
          <w:b/>
          <w:iCs/>
          <w:color w:val="000000"/>
          <w:sz w:val="20"/>
          <w:szCs w:val="20"/>
        </w:rPr>
        <w:t xml:space="preserve"> Protective Equipment</w:t>
      </w:r>
    </w:p>
    <w:p w14:paraId="4A4AB866" w14:textId="77777777" w:rsidR="00D9344D" w:rsidRPr="00615CDA" w:rsidRDefault="00D9344D" w:rsidP="00615CDA">
      <w:pPr>
        <w:shd w:val="clear" w:color="auto" w:fill="FFFFFF"/>
        <w:spacing w:after="0" w:line="240" w:lineRule="auto"/>
        <w:rPr>
          <w:rFonts w:ascii="Times New Roman" w:eastAsia="Times New Roman" w:hAnsi="Times New Roman" w:cs="Times New Roman"/>
          <w:color w:val="000000"/>
          <w:sz w:val="20"/>
          <w:szCs w:val="20"/>
        </w:rPr>
      </w:pPr>
      <w:bookmarkStart w:id="19" w:name="1910.132(h)(1)"/>
      <w:bookmarkEnd w:id="19"/>
    </w:p>
    <w:p w14:paraId="2F910D07" w14:textId="77777777" w:rsidR="00D9344D" w:rsidRPr="00615CDA" w:rsidRDefault="00D9344D" w:rsidP="00615CDA">
      <w:pPr>
        <w:shd w:val="clear" w:color="auto" w:fill="FFFFFF"/>
        <w:spacing w:after="0" w:line="240" w:lineRule="auto"/>
        <w:rPr>
          <w:rFonts w:ascii="Times New Roman" w:eastAsia="Times New Roman" w:hAnsi="Times New Roman" w:cs="Times New Roman"/>
          <w:sz w:val="20"/>
          <w:szCs w:val="20"/>
        </w:rPr>
      </w:pPr>
      <w:r w:rsidRPr="00615CDA">
        <w:rPr>
          <w:rFonts w:ascii="Times New Roman" w:eastAsia="Times New Roman" w:hAnsi="Times New Roman" w:cs="Times New Roman"/>
          <w:color w:val="000000"/>
          <w:sz w:val="20"/>
          <w:szCs w:val="20"/>
        </w:rPr>
        <w:t>Protective equipment, including personal protective equipment will be provided at no cost to employees.</w:t>
      </w:r>
      <w:bookmarkStart w:id="20" w:name="1910.132(h)(2)"/>
      <w:bookmarkEnd w:id="20"/>
      <w:r w:rsidRPr="00615CDA">
        <w:rPr>
          <w:rFonts w:ascii="Times New Roman" w:eastAsia="Times New Roman" w:hAnsi="Times New Roman" w:cs="Times New Roman"/>
          <w:sz w:val="20"/>
          <w:szCs w:val="20"/>
        </w:rPr>
        <w:t xml:space="preserve"> We are </w:t>
      </w:r>
      <w:r w:rsidRPr="00615CDA">
        <w:rPr>
          <w:rFonts w:ascii="Times New Roman" w:eastAsia="Times New Roman" w:hAnsi="Times New Roman" w:cs="Times New Roman"/>
          <w:color w:val="000000"/>
          <w:sz w:val="20"/>
          <w:szCs w:val="20"/>
        </w:rPr>
        <w:t>not required to pay for non-specialty safety-toe protective footwear (including steel-toe shoes or steel-toe boots) and non-specialty prescription safety eyewear, when we permit such items to be worn off the job-site.</w:t>
      </w:r>
    </w:p>
    <w:p w14:paraId="6AAD9590" w14:textId="77777777" w:rsidR="00D9344D" w:rsidRPr="00615CDA" w:rsidRDefault="00D9344D" w:rsidP="00615CDA">
      <w:pPr>
        <w:shd w:val="clear" w:color="auto" w:fill="FFFFFF"/>
        <w:spacing w:after="0" w:line="240" w:lineRule="auto"/>
        <w:rPr>
          <w:rFonts w:ascii="Times New Roman" w:eastAsia="Times New Roman" w:hAnsi="Times New Roman" w:cs="Times New Roman"/>
          <w:color w:val="000000"/>
          <w:sz w:val="20"/>
          <w:szCs w:val="20"/>
        </w:rPr>
      </w:pPr>
      <w:bookmarkStart w:id="21" w:name="1910.132(h)(3)"/>
      <w:bookmarkEnd w:id="21"/>
    </w:p>
    <w:p w14:paraId="204FB538" w14:textId="77777777" w:rsidR="00D9344D" w:rsidRPr="00615CDA" w:rsidRDefault="00D9344D" w:rsidP="00615CDA">
      <w:pPr>
        <w:shd w:val="clear" w:color="auto" w:fill="FFFFFF"/>
        <w:spacing w:after="0" w:line="240" w:lineRule="auto"/>
        <w:rPr>
          <w:rFonts w:ascii="Times New Roman" w:eastAsia="Times New Roman" w:hAnsi="Times New Roman" w:cs="Times New Roman"/>
          <w:sz w:val="20"/>
          <w:szCs w:val="20"/>
        </w:rPr>
      </w:pPr>
      <w:r w:rsidRPr="00615CDA">
        <w:rPr>
          <w:rFonts w:ascii="Times New Roman" w:eastAsia="Times New Roman" w:hAnsi="Times New Roman" w:cs="Times New Roman"/>
          <w:color w:val="000000"/>
          <w:sz w:val="20"/>
          <w:szCs w:val="20"/>
        </w:rPr>
        <w:t>When we provide metatarsal guards and allow the employee, at his or her request, to use shoes or boots with built-in metatarsal protection, we are not required to reimburse the employee for the shoes or boots.</w:t>
      </w:r>
    </w:p>
    <w:p w14:paraId="2CE7DB25" w14:textId="77777777" w:rsidR="00D9344D" w:rsidRPr="00615CDA" w:rsidRDefault="00D9344D" w:rsidP="00615CDA">
      <w:pPr>
        <w:shd w:val="clear" w:color="auto" w:fill="FFFFFF"/>
        <w:spacing w:after="0" w:line="240" w:lineRule="auto"/>
        <w:rPr>
          <w:rFonts w:ascii="Times New Roman" w:eastAsia="Times New Roman" w:hAnsi="Times New Roman" w:cs="Times New Roman"/>
          <w:b/>
          <w:bCs/>
          <w:color w:val="757575"/>
          <w:sz w:val="20"/>
          <w:szCs w:val="20"/>
        </w:rPr>
      </w:pPr>
      <w:bookmarkStart w:id="22" w:name="1910.132(h)(4)"/>
      <w:bookmarkEnd w:id="22"/>
    </w:p>
    <w:p w14:paraId="55CEDDF3" w14:textId="77777777" w:rsidR="00D9344D" w:rsidRPr="00615CDA" w:rsidRDefault="00D9344D" w:rsidP="00615CDA">
      <w:pPr>
        <w:shd w:val="clear" w:color="auto" w:fill="FFFFFF"/>
        <w:spacing w:after="0" w:line="240" w:lineRule="auto"/>
        <w:rPr>
          <w:rFonts w:ascii="Times New Roman" w:eastAsia="Times New Roman" w:hAnsi="Times New Roman" w:cs="Times New Roman"/>
          <w:sz w:val="20"/>
          <w:szCs w:val="20"/>
        </w:rPr>
      </w:pPr>
      <w:r w:rsidRPr="00615CDA">
        <w:rPr>
          <w:rFonts w:ascii="Times New Roman" w:eastAsia="Times New Roman" w:hAnsi="Times New Roman" w:cs="Times New Roman"/>
          <w:color w:val="000000"/>
          <w:sz w:val="20"/>
          <w:szCs w:val="20"/>
        </w:rPr>
        <w:t>We are not required to pay for:</w:t>
      </w:r>
    </w:p>
    <w:p w14:paraId="7C25A65D" w14:textId="77777777" w:rsidR="00D9344D" w:rsidRPr="00615CDA" w:rsidRDefault="00D9344D" w:rsidP="00D9344D">
      <w:pPr>
        <w:numPr>
          <w:ilvl w:val="0"/>
          <w:numId w:val="6"/>
        </w:numPr>
        <w:shd w:val="clear" w:color="auto" w:fill="FFFFFF"/>
        <w:spacing w:after="0" w:line="240" w:lineRule="auto"/>
        <w:contextualSpacing/>
        <w:rPr>
          <w:rFonts w:ascii="Times New Roman" w:eastAsia="Times New Roman" w:hAnsi="Times New Roman" w:cs="Times New Roman"/>
          <w:color w:val="000000"/>
          <w:sz w:val="20"/>
          <w:szCs w:val="20"/>
        </w:rPr>
      </w:pPr>
      <w:bookmarkStart w:id="23" w:name="1910.132(h)(4)(i)"/>
      <w:bookmarkEnd w:id="23"/>
      <w:r w:rsidRPr="00615CDA">
        <w:rPr>
          <w:rFonts w:ascii="Times New Roman" w:eastAsia="Times New Roman" w:hAnsi="Times New Roman" w:cs="Times New Roman"/>
          <w:color w:val="000000"/>
          <w:sz w:val="20"/>
          <w:szCs w:val="20"/>
        </w:rPr>
        <w:t xml:space="preserve">Logging boots </w:t>
      </w:r>
      <w:bookmarkStart w:id="24" w:name="1910.132(h)(4)(ii)"/>
      <w:bookmarkEnd w:id="24"/>
    </w:p>
    <w:p w14:paraId="4B6C3DFD" w14:textId="77777777" w:rsidR="00D9344D" w:rsidRPr="00615CDA" w:rsidRDefault="00D9344D" w:rsidP="00D9344D">
      <w:pPr>
        <w:numPr>
          <w:ilvl w:val="0"/>
          <w:numId w:val="6"/>
        </w:numPr>
        <w:shd w:val="clear" w:color="auto" w:fill="FFFFFF"/>
        <w:spacing w:after="0" w:line="240" w:lineRule="auto"/>
        <w:contextualSpacing/>
        <w:rPr>
          <w:rFonts w:ascii="Times New Roman" w:eastAsia="Times New Roman" w:hAnsi="Times New Roman" w:cs="Times New Roman"/>
          <w:color w:val="000000"/>
          <w:sz w:val="20"/>
          <w:szCs w:val="20"/>
        </w:rPr>
      </w:pPr>
      <w:r w:rsidRPr="00615CDA">
        <w:rPr>
          <w:rFonts w:ascii="Times New Roman" w:eastAsia="Times New Roman" w:hAnsi="Times New Roman" w:cs="Times New Roman"/>
          <w:color w:val="000000"/>
          <w:sz w:val="20"/>
          <w:szCs w:val="20"/>
        </w:rPr>
        <w:t>Everyday clothing, such as long-sleeve shirts, long pants, street shoes, and normal work boots</w:t>
      </w:r>
      <w:bookmarkStart w:id="25" w:name="1910.132(h)(4)(iii)"/>
      <w:bookmarkEnd w:id="25"/>
    </w:p>
    <w:p w14:paraId="1292E4A9" w14:textId="77777777" w:rsidR="00D9344D" w:rsidRPr="00615CDA" w:rsidRDefault="00D9344D" w:rsidP="00D9344D">
      <w:pPr>
        <w:numPr>
          <w:ilvl w:val="0"/>
          <w:numId w:val="6"/>
        </w:numPr>
        <w:shd w:val="clear" w:color="auto" w:fill="FFFFFF"/>
        <w:spacing w:after="0" w:line="240" w:lineRule="auto"/>
        <w:contextualSpacing/>
        <w:rPr>
          <w:rFonts w:ascii="Times New Roman" w:eastAsia="Times New Roman" w:hAnsi="Times New Roman" w:cs="Times New Roman"/>
          <w:color w:val="000000"/>
          <w:sz w:val="20"/>
          <w:szCs w:val="20"/>
        </w:rPr>
      </w:pPr>
      <w:r w:rsidRPr="00615CDA">
        <w:rPr>
          <w:rFonts w:ascii="Times New Roman" w:eastAsia="Times New Roman" w:hAnsi="Times New Roman" w:cs="Times New Roman"/>
          <w:color w:val="000000"/>
          <w:sz w:val="20"/>
          <w:szCs w:val="20"/>
        </w:rPr>
        <w:t>Ordinary clothing, skin creams, or other items, used solely for protection from weather, such as winter coats, jackets, gloves, parkas, rubber boots, hats, raincoats, ordinary sunglasses, and sunscreen.</w:t>
      </w:r>
    </w:p>
    <w:p w14:paraId="285AE164" w14:textId="77777777" w:rsidR="00D9344D" w:rsidRPr="00615CDA" w:rsidRDefault="00D9344D" w:rsidP="00615CDA">
      <w:pPr>
        <w:shd w:val="clear" w:color="auto" w:fill="FFFFFF"/>
        <w:spacing w:after="0" w:line="240" w:lineRule="auto"/>
        <w:rPr>
          <w:rFonts w:ascii="Times New Roman" w:eastAsia="Times New Roman" w:hAnsi="Times New Roman" w:cs="Times New Roman"/>
          <w:color w:val="000000"/>
          <w:sz w:val="20"/>
          <w:szCs w:val="20"/>
        </w:rPr>
      </w:pPr>
      <w:bookmarkStart w:id="26" w:name="1910.132(h)(5"/>
      <w:bookmarkEnd w:id="26"/>
    </w:p>
    <w:p w14:paraId="4185836F" w14:textId="77777777" w:rsidR="00D9344D" w:rsidRDefault="00D9344D" w:rsidP="00615CDA">
      <w:pPr>
        <w:shd w:val="clear" w:color="auto" w:fill="FFFFFF"/>
        <w:spacing w:after="0" w:line="240" w:lineRule="auto"/>
        <w:rPr>
          <w:rFonts w:ascii="Times New Roman" w:eastAsia="Times New Roman" w:hAnsi="Times New Roman" w:cs="Times New Roman"/>
          <w:color w:val="000000"/>
          <w:sz w:val="20"/>
          <w:szCs w:val="20"/>
        </w:rPr>
      </w:pPr>
      <w:r w:rsidRPr="00615CDA">
        <w:rPr>
          <w:rFonts w:ascii="Times New Roman" w:eastAsia="Times New Roman" w:hAnsi="Times New Roman" w:cs="Times New Roman"/>
          <w:color w:val="000000"/>
          <w:sz w:val="20"/>
          <w:szCs w:val="20"/>
        </w:rPr>
        <w:t xml:space="preserve">We will pay for replacement PPE, except when the employee has lost or intentionally damaged the PPE. </w:t>
      </w:r>
      <w:bookmarkStart w:id="27" w:name="1910.132(h)(6)"/>
      <w:bookmarkEnd w:id="27"/>
      <w:r w:rsidRPr="00615CDA">
        <w:rPr>
          <w:rFonts w:ascii="Times New Roman" w:eastAsia="Times New Roman" w:hAnsi="Times New Roman" w:cs="Times New Roman"/>
          <w:color w:val="000000"/>
          <w:sz w:val="20"/>
          <w:szCs w:val="20"/>
        </w:rPr>
        <w:t xml:space="preserve">If an employee provides adequate protective equipment owned by them, we may allow the employee to use it but we are required to reimburse the employee for that equipment. </w:t>
      </w:r>
    </w:p>
    <w:p w14:paraId="3A100574" w14:textId="77777777" w:rsidR="0047042D" w:rsidRDefault="0047042D" w:rsidP="00615CDA">
      <w:pPr>
        <w:shd w:val="clear" w:color="auto" w:fill="FFFFFF"/>
        <w:spacing w:after="0" w:line="240" w:lineRule="auto"/>
        <w:rPr>
          <w:rFonts w:ascii="Times New Roman" w:eastAsia="Times New Roman" w:hAnsi="Times New Roman" w:cs="Times New Roman"/>
          <w:color w:val="000000"/>
          <w:sz w:val="20"/>
          <w:szCs w:val="20"/>
        </w:rPr>
      </w:pPr>
    </w:p>
    <w:p w14:paraId="13ADFB99" w14:textId="20670E24" w:rsidR="0059682F" w:rsidRDefault="0059682F">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35"/>
        <w:gridCol w:w="3148"/>
        <w:gridCol w:w="3153"/>
      </w:tblGrid>
      <w:tr w:rsidR="0047042D" w:rsidRPr="00E20808" w14:paraId="4A4ADFE7" w14:textId="77777777" w:rsidTr="0059682F">
        <w:trPr>
          <w:trHeight w:val="360"/>
        </w:trPr>
        <w:tc>
          <w:tcPr>
            <w:tcW w:w="9436" w:type="dxa"/>
            <w:gridSpan w:val="3"/>
            <w:vAlign w:val="center"/>
          </w:tcPr>
          <w:p w14:paraId="06496F98" w14:textId="77777777" w:rsidR="0047042D" w:rsidRPr="00E20808" w:rsidRDefault="0047042D" w:rsidP="0047042D">
            <w:pPr>
              <w:autoSpaceDE w:val="0"/>
              <w:autoSpaceDN w:val="0"/>
              <w:adjustRightInd w:val="0"/>
              <w:spacing w:after="0" w:line="240" w:lineRule="auto"/>
              <w:jc w:val="center"/>
              <w:rPr>
                <w:b/>
              </w:rPr>
            </w:pPr>
            <w:r w:rsidRPr="00E20808">
              <w:rPr>
                <w:b/>
              </w:rPr>
              <w:lastRenderedPageBreak/>
              <w:t>Personal Protective Equipment</w:t>
            </w:r>
            <w:r w:rsidRPr="00615CDA">
              <w:rPr>
                <w:rFonts w:ascii="Times New Roman" w:eastAsia="Times New Roman" w:hAnsi="Times New Roman" w:cs="Times New Roman"/>
                <w:b/>
                <w:sz w:val="28"/>
                <w:szCs w:val="28"/>
              </w:rPr>
              <w:t>—</w:t>
            </w:r>
            <w:r w:rsidRPr="00E20808">
              <w:rPr>
                <w:b/>
              </w:rPr>
              <w:t>Hazard Assessment</w:t>
            </w:r>
            <w:r>
              <w:rPr>
                <w:b/>
              </w:rPr>
              <w:t xml:space="preserve"> Certification</w:t>
            </w:r>
          </w:p>
        </w:tc>
      </w:tr>
      <w:tr w:rsidR="0047042D" w:rsidRPr="00E20808" w14:paraId="6A1549AF" w14:textId="77777777" w:rsidTr="0059682F">
        <w:trPr>
          <w:trHeight w:val="360"/>
        </w:trPr>
        <w:tc>
          <w:tcPr>
            <w:tcW w:w="3135" w:type="dxa"/>
            <w:vAlign w:val="center"/>
          </w:tcPr>
          <w:p w14:paraId="357C77E9" w14:textId="77777777" w:rsidR="0047042D" w:rsidRPr="00E20808" w:rsidRDefault="0047042D" w:rsidP="002F598E">
            <w:pPr>
              <w:autoSpaceDE w:val="0"/>
              <w:autoSpaceDN w:val="0"/>
              <w:adjustRightInd w:val="0"/>
              <w:rPr>
                <w:b/>
              </w:rPr>
            </w:pPr>
            <w:r w:rsidRPr="00E20808">
              <w:rPr>
                <w:b/>
              </w:rPr>
              <w:t>Location:</w:t>
            </w:r>
          </w:p>
        </w:tc>
        <w:tc>
          <w:tcPr>
            <w:tcW w:w="3148" w:type="dxa"/>
            <w:vAlign w:val="center"/>
          </w:tcPr>
          <w:p w14:paraId="0310FB11" w14:textId="77777777" w:rsidR="0047042D" w:rsidRPr="00E20808" w:rsidRDefault="0047042D" w:rsidP="002F598E">
            <w:pPr>
              <w:tabs>
                <w:tab w:val="left" w:pos="720"/>
                <w:tab w:val="left" w:pos="858"/>
                <w:tab w:val="left" w:pos="1060"/>
                <w:tab w:val="left" w:pos="1440"/>
                <w:tab w:val="left" w:pos="2160"/>
                <w:tab w:val="left" w:pos="2880"/>
                <w:tab w:val="left" w:pos="3600"/>
                <w:tab w:val="left" w:pos="4128"/>
                <w:tab w:val="left" w:pos="4320"/>
                <w:tab w:val="left" w:pos="5040"/>
                <w:tab w:val="left" w:pos="5760"/>
                <w:tab w:val="left" w:pos="6480"/>
                <w:tab w:val="left" w:pos="7200"/>
                <w:tab w:val="left" w:pos="7920"/>
                <w:tab w:val="left" w:pos="8640"/>
                <w:tab w:val="left" w:pos="9360"/>
              </w:tabs>
              <w:autoSpaceDE w:val="0"/>
              <w:autoSpaceDN w:val="0"/>
              <w:adjustRightInd w:val="0"/>
              <w:rPr>
                <w:b/>
              </w:rPr>
            </w:pPr>
            <w:r w:rsidRPr="00E20808">
              <w:rPr>
                <w:b/>
              </w:rPr>
              <w:t>Department:</w:t>
            </w:r>
          </w:p>
        </w:tc>
        <w:tc>
          <w:tcPr>
            <w:tcW w:w="3153" w:type="dxa"/>
            <w:vAlign w:val="center"/>
          </w:tcPr>
          <w:p w14:paraId="3D7C7159" w14:textId="77777777" w:rsidR="0047042D" w:rsidRPr="00E20808" w:rsidRDefault="0047042D" w:rsidP="002F598E">
            <w:pPr>
              <w:tabs>
                <w:tab w:val="left" w:pos="720"/>
                <w:tab w:val="left" w:pos="858"/>
                <w:tab w:val="left" w:pos="1060"/>
                <w:tab w:val="left" w:pos="1440"/>
                <w:tab w:val="left" w:pos="2160"/>
                <w:tab w:val="left" w:pos="2880"/>
                <w:tab w:val="left" w:pos="3600"/>
                <w:tab w:val="left" w:pos="4128"/>
                <w:tab w:val="left" w:pos="4320"/>
                <w:tab w:val="left" w:pos="5040"/>
                <w:tab w:val="left" w:pos="5760"/>
                <w:tab w:val="left" w:pos="6480"/>
                <w:tab w:val="left" w:pos="7200"/>
                <w:tab w:val="left" w:pos="7920"/>
                <w:tab w:val="left" w:pos="8640"/>
                <w:tab w:val="left" w:pos="9360"/>
              </w:tabs>
              <w:autoSpaceDE w:val="0"/>
              <w:autoSpaceDN w:val="0"/>
              <w:adjustRightInd w:val="0"/>
              <w:rPr>
                <w:b/>
              </w:rPr>
            </w:pPr>
            <w:r w:rsidRPr="00E20808">
              <w:rPr>
                <w:b/>
              </w:rPr>
              <w:t>Date/Revision Date:</w:t>
            </w:r>
          </w:p>
        </w:tc>
      </w:tr>
      <w:tr w:rsidR="0047042D" w:rsidRPr="00E20808" w14:paraId="6A38A07D" w14:textId="77777777" w:rsidTr="0059682F">
        <w:trPr>
          <w:trHeight w:val="360"/>
        </w:trPr>
        <w:tc>
          <w:tcPr>
            <w:tcW w:w="3135" w:type="dxa"/>
            <w:shd w:val="clear" w:color="auto" w:fill="D9D9D9"/>
            <w:vAlign w:val="center"/>
          </w:tcPr>
          <w:p w14:paraId="4DB8B410" w14:textId="77777777" w:rsidR="0047042D" w:rsidRPr="00E20808" w:rsidRDefault="0047042D" w:rsidP="002F598E">
            <w:pPr>
              <w:autoSpaceDE w:val="0"/>
              <w:autoSpaceDN w:val="0"/>
              <w:adjustRightInd w:val="0"/>
              <w:jc w:val="center"/>
              <w:rPr>
                <w:b/>
              </w:rPr>
            </w:pPr>
            <w:r w:rsidRPr="00E20808">
              <w:rPr>
                <w:b/>
              </w:rPr>
              <w:t>Job or Task</w:t>
            </w:r>
          </w:p>
        </w:tc>
        <w:tc>
          <w:tcPr>
            <w:tcW w:w="3148" w:type="dxa"/>
            <w:shd w:val="clear" w:color="auto" w:fill="D9D9D9"/>
            <w:vAlign w:val="center"/>
          </w:tcPr>
          <w:p w14:paraId="41E09C75" w14:textId="77777777" w:rsidR="0047042D" w:rsidRPr="00E20808" w:rsidRDefault="0047042D" w:rsidP="002F598E">
            <w:pPr>
              <w:tabs>
                <w:tab w:val="left" w:pos="720"/>
                <w:tab w:val="left" w:pos="858"/>
                <w:tab w:val="left" w:pos="1060"/>
                <w:tab w:val="left" w:pos="1440"/>
                <w:tab w:val="left" w:pos="2160"/>
                <w:tab w:val="left" w:pos="2880"/>
                <w:tab w:val="left" w:pos="3600"/>
                <w:tab w:val="left" w:pos="4128"/>
                <w:tab w:val="left" w:pos="4320"/>
                <w:tab w:val="left" w:pos="5040"/>
                <w:tab w:val="left" w:pos="5760"/>
                <w:tab w:val="left" w:pos="6480"/>
                <w:tab w:val="left" w:pos="7200"/>
                <w:tab w:val="left" w:pos="7920"/>
                <w:tab w:val="left" w:pos="8640"/>
                <w:tab w:val="left" w:pos="9360"/>
              </w:tabs>
              <w:autoSpaceDE w:val="0"/>
              <w:autoSpaceDN w:val="0"/>
              <w:adjustRightInd w:val="0"/>
              <w:jc w:val="center"/>
              <w:rPr>
                <w:b/>
              </w:rPr>
            </w:pPr>
            <w:r w:rsidRPr="00E20808">
              <w:rPr>
                <w:b/>
              </w:rPr>
              <w:t>Potential Hazards</w:t>
            </w:r>
          </w:p>
        </w:tc>
        <w:tc>
          <w:tcPr>
            <w:tcW w:w="3153" w:type="dxa"/>
            <w:shd w:val="clear" w:color="auto" w:fill="D9D9D9"/>
            <w:vAlign w:val="center"/>
          </w:tcPr>
          <w:p w14:paraId="60DF1BC1" w14:textId="77777777" w:rsidR="0047042D" w:rsidRPr="00E20808" w:rsidRDefault="0047042D" w:rsidP="002F598E">
            <w:pPr>
              <w:tabs>
                <w:tab w:val="left" w:pos="720"/>
                <w:tab w:val="left" w:pos="858"/>
                <w:tab w:val="left" w:pos="1060"/>
                <w:tab w:val="left" w:pos="1440"/>
                <w:tab w:val="left" w:pos="2160"/>
                <w:tab w:val="left" w:pos="2880"/>
                <w:tab w:val="left" w:pos="3600"/>
                <w:tab w:val="left" w:pos="4128"/>
                <w:tab w:val="left" w:pos="4320"/>
                <w:tab w:val="left" w:pos="5040"/>
                <w:tab w:val="left" w:pos="5760"/>
                <w:tab w:val="left" w:pos="6480"/>
                <w:tab w:val="left" w:pos="7200"/>
                <w:tab w:val="left" w:pos="7920"/>
                <w:tab w:val="left" w:pos="8640"/>
                <w:tab w:val="left" w:pos="9360"/>
              </w:tabs>
              <w:autoSpaceDE w:val="0"/>
              <w:autoSpaceDN w:val="0"/>
              <w:adjustRightInd w:val="0"/>
              <w:jc w:val="center"/>
              <w:rPr>
                <w:b/>
              </w:rPr>
            </w:pPr>
            <w:r w:rsidRPr="00E20808">
              <w:rPr>
                <w:b/>
              </w:rPr>
              <w:t>PPE Required</w:t>
            </w:r>
          </w:p>
        </w:tc>
      </w:tr>
      <w:tr w:rsidR="0047042D" w:rsidRPr="00E20808" w14:paraId="11B5A4BB" w14:textId="77777777" w:rsidTr="0059682F">
        <w:trPr>
          <w:trHeight w:val="9728"/>
        </w:trPr>
        <w:tc>
          <w:tcPr>
            <w:tcW w:w="3135" w:type="dxa"/>
          </w:tcPr>
          <w:p w14:paraId="1971D266" w14:textId="77777777" w:rsidR="0047042D" w:rsidRPr="00E20808" w:rsidRDefault="0047042D" w:rsidP="002F598E">
            <w:pPr>
              <w:autoSpaceDE w:val="0"/>
              <w:autoSpaceDN w:val="0"/>
              <w:adjustRightInd w:val="0"/>
            </w:pPr>
          </w:p>
        </w:tc>
        <w:tc>
          <w:tcPr>
            <w:tcW w:w="3148" w:type="dxa"/>
          </w:tcPr>
          <w:p w14:paraId="3EA1579D" w14:textId="77777777" w:rsidR="0047042D" w:rsidRPr="00E20808" w:rsidRDefault="0047042D" w:rsidP="002F598E">
            <w:pPr>
              <w:tabs>
                <w:tab w:val="left" w:pos="720"/>
                <w:tab w:val="left" w:pos="858"/>
                <w:tab w:val="left" w:pos="1060"/>
                <w:tab w:val="left" w:pos="1440"/>
                <w:tab w:val="left" w:pos="2160"/>
                <w:tab w:val="left" w:pos="2880"/>
                <w:tab w:val="left" w:pos="3600"/>
                <w:tab w:val="left" w:pos="4128"/>
                <w:tab w:val="left" w:pos="4320"/>
                <w:tab w:val="left" w:pos="5040"/>
                <w:tab w:val="left" w:pos="5760"/>
                <w:tab w:val="left" w:pos="6480"/>
                <w:tab w:val="left" w:pos="7200"/>
                <w:tab w:val="left" w:pos="7920"/>
                <w:tab w:val="left" w:pos="8640"/>
                <w:tab w:val="left" w:pos="9360"/>
              </w:tabs>
              <w:autoSpaceDE w:val="0"/>
              <w:autoSpaceDN w:val="0"/>
              <w:adjustRightInd w:val="0"/>
            </w:pPr>
          </w:p>
        </w:tc>
        <w:tc>
          <w:tcPr>
            <w:tcW w:w="3153" w:type="dxa"/>
          </w:tcPr>
          <w:p w14:paraId="4EAB0397" w14:textId="77777777" w:rsidR="0047042D" w:rsidRPr="00E20808" w:rsidRDefault="0047042D" w:rsidP="002F598E">
            <w:pPr>
              <w:tabs>
                <w:tab w:val="left" w:pos="720"/>
                <w:tab w:val="left" w:pos="858"/>
                <w:tab w:val="left" w:pos="1060"/>
                <w:tab w:val="left" w:pos="1440"/>
                <w:tab w:val="left" w:pos="2160"/>
                <w:tab w:val="left" w:pos="2880"/>
                <w:tab w:val="left" w:pos="3600"/>
                <w:tab w:val="left" w:pos="4128"/>
                <w:tab w:val="left" w:pos="4320"/>
                <w:tab w:val="left" w:pos="5040"/>
                <w:tab w:val="left" w:pos="5760"/>
                <w:tab w:val="left" w:pos="6480"/>
                <w:tab w:val="left" w:pos="7200"/>
                <w:tab w:val="left" w:pos="7920"/>
                <w:tab w:val="left" w:pos="8640"/>
                <w:tab w:val="left" w:pos="9360"/>
              </w:tabs>
              <w:autoSpaceDE w:val="0"/>
              <w:autoSpaceDN w:val="0"/>
              <w:adjustRightInd w:val="0"/>
            </w:pPr>
          </w:p>
        </w:tc>
      </w:tr>
    </w:tbl>
    <w:p w14:paraId="007D4A7E" w14:textId="77777777" w:rsidR="0047042D" w:rsidRPr="00E20808" w:rsidRDefault="0047042D" w:rsidP="0047042D">
      <w:pPr>
        <w:autoSpaceDE w:val="0"/>
        <w:autoSpaceDN w:val="0"/>
        <w:adjustRightInd w:val="0"/>
      </w:pPr>
    </w:p>
    <w:p w14:paraId="619F6BDC" w14:textId="77777777" w:rsidR="0047042D" w:rsidRPr="0047042D" w:rsidRDefault="0047042D" w:rsidP="0047042D">
      <w:pPr>
        <w:rPr>
          <w:b/>
        </w:rPr>
      </w:pPr>
      <w:r w:rsidRPr="0047042D">
        <w:rPr>
          <w:b/>
        </w:rPr>
        <w:t>Certified By: ______________________________________</w:t>
      </w:r>
    </w:p>
    <w:p w14:paraId="3BF9B795" w14:textId="38D0B215" w:rsidR="0059682F" w:rsidRDefault="0059682F">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14:paraId="4DE8A870" w14:textId="77777777" w:rsidR="0059682F" w:rsidRDefault="0059682F" w:rsidP="0059682F">
      <w:pPr>
        <w:rPr>
          <w:b/>
          <w:sz w:val="24"/>
          <w:szCs w:val="24"/>
        </w:rPr>
      </w:pPr>
      <w:r w:rsidRPr="00E92FF3">
        <w:rPr>
          <w:b/>
          <w:sz w:val="24"/>
          <w:szCs w:val="24"/>
        </w:rPr>
        <w:lastRenderedPageBreak/>
        <w:t>Free Outreach Resources:</w:t>
      </w:r>
    </w:p>
    <w:p w14:paraId="7192A3C8" w14:textId="77777777" w:rsidR="0059682F" w:rsidRPr="004E4E90" w:rsidRDefault="0059682F" w:rsidP="0059682F">
      <w:pPr>
        <w:autoSpaceDE w:val="0"/>
        <w:autoSpaceDN w:val="0"/>
        <w:adjustRightInd w:val="0"/>
        <w:spacing w:before="120" w:after="120"/>
        <w:ind w:right="-360"/>
        <w:rPr>
          <w:rStyle w:val="Hyperlink"/>
          <w:bCs/>
          <w:i/>
          <w:iCs/>
        </w:rPr>
      </w:pPr>
      <w:hyperlink r:id="rId8" w:history="1">
        <w:r w:rsidRPr="004E4E90">
          <w:rPr>
            <w:rStyle w:val="Hyperlink"/>
            <w:bCs/>
            <w:i/>
            <w:iCs/>
          </w:rPr>
          <w:t>Safety and Health Programs and Plans</w:t>
        </w:r>
      </w:hyperlink>
      <w:r w:rsidRPr="004E4E90">
        <w:rPr>
          <w:bCs/>
          <w:i/>
          <w:iCs/>
        </w:rPr>
        <w:t xml:space="preserve"> (i.e., Example Programs to be Made Site-Specific)</w:t>
      </w:r>
    </w:p>
    <w:p w14:paraId="21A21A5B" w14:textId="77777777" w:rsidR="0059682F" w:rsidRPr="004E4E90" w:rsidRDefault="0059682F" w:rsidP="0059682F">
      <w:pPr>
        <w:autoSpaceDE w:val="0"/>
        <w:autoSpaceDN w:val="0"/>
        <w:adjustRightInd w:val="0"/>
        <w:spacing w:before="120" w:after="120"/>
        <w:ind w:right="-360"/>
        <w:rPr>
          <w:bCs/>
          <w:i/>
          <w:iCs/>
        </w:rPr>
      </w:pPr>
      <w:hyperlink r:id="rId9" w:history="1">
        <w:r w:rsidRPr="004E4E90">
          <w:rPr>
            <w:rStyle w:val="Hyperlink"/>
            <w:bCs/>
            <w:i/>
            <w:iCs/>
          </w:rPr>
          <w:t>A - Z Safety and Health Topics</w:t>
        </w:r>
      </w:hyperlink>
      <w:r w:rsidRPr="004E4E90">
        <w:rPr>
          <w:bCs/>
          <w:i/>
          <w:iCs/>
        </w:rPr>
        <w:t xml:space="preserve"> (i.e., Learn More About Safety and Health Topics)</w:t>
      </w:r>
    </w:p>
    <w:p w14:paraId="62D9E1B5" w14:textId="77777777" w:rsidR="0059682F" w:rsidRPr="004E4E90" w:rsidRDefault="0059682F" w:rsidP="0059682F">
      <w:pPr>
        <w:autoSpaceDE w:val="0"/>
        <w:autoSpaceDN w:val="0"/>
        <w:adjustRightInd w:val="0"/>
        <w:spacing w:before="120" w:after="120"/>
        <w:ind w:right="-360"/>
        <w:rPr>
          <w:bCs/>
          <w:i/>
          <w:iCs/>
        </w:rPr>
      </w:pPr>
      <w:hyperlink r:id="rId10" w:history="1">
        <w:r w:rsidRPr="004E4E90">
          <w:rPr>
            <w:rStyle w:val="Hyperlink"/>
            <w:bCs/>
            <w:i/>
            <w:iCs/>
          </w:rPr>
          <w:t>Which Standards Apply?</w:t>
        </w:r>
      </w:hyperlink>
      <w:r w:rsidRPr="004E4E90">
        <w:rPr>
          <w:bCs/>
          <w:i/>
          <w:iCs/>
        </w:rPr>
        <w:t xml:space="preserve"> (Identify the Standards Applicable to Your Worksite)</w:t>
      </w:r>
    </w:p>
    <w:p w14:paraId="5BB4D5FD" w14:textId="77777777" w:rsidR="0059682F" w:rsidRPr="004E4E90" w:rsidRDefault="0059682F" w:rsidP="0059682F">
      <w:pPr>
        <w:autoSpaceDE w:val="0"/>
        <w:autoSpaceDN w:val="0"/>
        <w:adjustRightInd w:val="0"/>
        <w:spacing w:before="120" w:after="120"/>
        <w:ind w:right="-360"/>
        <w:rPr>
          <w:bCs/>
          <w:i/>
          <w:iCs/>
        </w:rPr>
      </w:pPr>
      <w:hyperlink r:id="rId11" w:history="1">
        <w:r w:rsidRPr="004E4E90">
          <w:rPr>
            <w:rStyle w:val="Hyperlink"/>
            <w:bCs/>
            <w:i/>
            <w:iCs/>
          </w:rPr>
          <w:t>Safety and Health Presentations</w:t>
        </w:r>
      </w:hyperlink>
      <w:r w:rsidRPr="004E4E90">
        <w:rPr>
          <w:bCs/>
          <w:i/>
          <w:iCs/>
        </w:rPr>
        <w:t xml:space="preserve"> (Downloadable Presentations to be Made Site-Specific)</w:t>
      </w:r>
    </w:p>
    <w:p w14:paraId="438220B4" w14:textId="77777777" w:rsidR="0059682F" w:rsidRPr="004E4E90" w:rsidRDefault="0059682F" w:rsidP="0059682F">
      <w:pPr>
        <w:autoSpaceDE w:val="0"/>
        <w:autoSpaceDN w:val="0"/>
        <w:adjustRightInd w:val="0"/>
        <w:spacing w:before="120" w:after="120"/>
        <w:ind w:right="-360"/>
        <w:rPr>
          <w:bCs/>
          <w:i/>
          <w:iCs/>
        </w:rPr>
      </w:pPr>
      <w:hyperlink r:id="rId12" w:history="1">
        <w:r w:rsidRPr="004E4E90">
          <w:rPr>
            <w:rStyle w:val="Hyperlink"/>
            <w:bCs/>
            <w:i/>
            <w:iCs/>
          </w:rPr>
          <w:t>OSH Training Calendar</w:t>
        </w:r>
      </w:hyperlink>
      <w:r w:rsidRPr="004E4E90">
        <w:rPr>
          <w:bCs/>
          <w:i/>
          <w:iCs/>
        </w:rPr>
        <w:t xml:space="preserve"> (i.e., Register for Webinars, In-Person Classroom Training, Virtual Events)</w:t>
      </w:r>
    </w:p>
    <w:p w14:paraId="722D7267" w14:textId="77777777" w:rsidR="0059682F" w:rsidRPr="004E4E90" w:rsidRDefault="0059682F" w:rsidP="0059682F">
      <w:pPr>
        <w:autoSpaceDE w:val="0"/>
        <w:autoSpaceDN w:val="0"/>
        <w:adjustRightInd w:val="0"/>
        <w:spacing w:before="120" w:after="120"/>
        <w:ind w:right="-360"/>
        <w:rPr>
          <w:bCs/>
          <w:i/>
          <w:iCs/>
        </w:rPr>
      </w:pPr>
      <w:hyperlink r:id="rId13" w:anchor="are-your-videos-online" w:history="1">
        <w:r w:rsidRPr="004E4E90">
          <w:rPr>
            <w:rStyle w:val="Hyperlink"/>
            <w:bCs/>
            <w:i/>
            <w:iCs/>
          </w:rPr>
          <w:t>Streaming Video Services</w:t>
        </w:r>
      </w:hyperlink>
      <w:r w:rsidRPr="004E4E90">
        <w:rPr>
          <w:bCs/>
          <w:i/>
          <w:iCs/>
        </w:rPr>
        <w:t xml:space="preserve"> (On-Demand Training)</w:t>
      </w:r>
    </w:p>
    <w:p w14:paraId="548AD187" w14:textId="77777777" w:rsidR="0059682F" w:rsidRPr="004E4E90" w:rsidRDefault="0059682F" w:rsidP="0059682F">
      <w:pPr>
        <w:autoSpaceDE w:val="0"/>
        <w:autoSpaceDN w:val="0"/>
        <w:adjustRightInd w:val="0"/>
        <w:spacing w:before="120" w:after="120"/>
        <w:ind w:right="-360"/>
        <w:rPr>
          <w:bCs/>
          <w:i/>
          <w:iCs/>
        </w:rPr>
      </w:pPr>
      <w:hyperlink r:id="rId14" w:history="1">
        <w:r w:rsidRPr="004E4E90">
          <w:rPr>
            <w:rStyle w:val="Hyperlink"/>
            <w:bCs/>
            <w:i/>
            <w:iCs/>
          </w:rPr>
          <w:t>Request Outreach Services</w:t>
        </w:r>
      </w:hyperlink>
      <w:r w:rsidRPr="004E4E90">
        <w:rPr>
          <w:bCs/>
          <w:i/>
          <w:iCs/>
        </w:rPr>
        <w:t xml:space="preserve"> (i.e., Request Training, Booths, Guest Speaker)</w:t>
      </w:r>
    </w:p>
    <w:p w14:paraId="6C950879" w14:textId="77777777" w:rsidR="0059682F" w:rsidRPr="004E4E90" w:rsidRDefault="0059682F" w:rsidP="0059682F">
      <w:pPr>
        <w:autoSpaceDE w:val="0"/>
        <w:autoSpaceDN w:val="0"/>
        <w:adjustRightInd w:val="0"/>
        <w:spacing w:before="120" w:after="120"/>
        <w:ind w:right="-360"/>
        <w:rPr>
          <w:bCs/>
          <w:i/>
          <w:iCs/>
        </w:rPr>
      </w:pPr>
      <w:hyperlink r:id="rId15" w:history="1">
        <w:proofErr w:type="spellStart"/>
        <w:r w:rsidRPr="004E4E90">
          <w:rPr>
            <w:rStyle w:val="Hyperlink"/>
            <w:bCs/>
            <w:i/>
            <w:iCs/>
          </w:rPr>
          <w:t>AskOSH</w:t>
        </w:r>
        <w:proofErr w:type="spellEnd"/>
      </w:hyperlink>
      <w:r w:rsidRPr="004E4E90">
        <w:rPr>
          <w:bCs/>
          <w:i/>
          <w:iCs/>
        </w:rPr>
        <w:t xml:space="preserve"> (Interpretations)</w:t>
      </w:r>
    </w:p>
    <w:p w14:paraId="2C730165" w14:textId="77777777" w:rsidR="0059682F" w:rsidRDefault="0059682F" w:rsidP="0059682F"/>
    <w:p w14:paraId="394CAF2A" w14:textId="77777777" w:rsidR="0047042D" w:rsidRPr="00615CDA" w:rsidRDefault="0047042D" w:rsidP="00615CDA">
      <w:pPr>
        <w:shd w:val="clear" w:color="auto" w:fill="FFFFFF"/>
        <w:spacing w:after="0" w:line="240" w:lineRule="auto"/>
        <w:rPr>
          <w:rFonts w:ascii="Times New Roman" w:eastAsia="Times New Roman" w:hAnsi="Times New Roman" w:cs="Times New Roman"/>
          <w:sz w:val="20"/>
          <w:szCs w:val="20"/>
        </w:rPr>
      </w:pPr>
    </w:p>
    <w:sectPr w:rsidR="0047042D" w:rsidRPr="00615CDA" w:rsidSect="00615CDA">
      <w:headerReference w:type="default" r:id="rId16"/>
      <w:footerReference w:type="default" r:id="rId17"/>
      <w:pgSz w:w="12240" w:h="15840"/>
      <w:pgMar w:top="1080" w:right="1354"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63D5BF" w14:textId="77777777" w:rsidR="0059682F" w:rsidRDefault="0059682F" w:rsidP="0059682F">
      <w:pPr>
        <w:spacing w:after="0" w:line="240" w:lineRule="auto"/>
      </w:pPr>
      <w:r>
        <w:separator/>
      </w:r>
    </w:p>
  </w:endnote>
  <w:endnote w:type="continuationSeparator" w:id="0">
    <w:p w14:paraId="0C8C0687" w14:textId="77777777" w:rsidR="0059682F" w:rsidRDefault="0059682F" w:rsidP="00596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F913F4" w14:textId="77777777" w:rsidR="0059682F" w:rsidRPr="006F2DD7" w:rsidRDefault="0059682F" w:rsidP="0059682F">
    <w:pPr>
      <w:pStyle w:val="Footer"/>
      <w:jc w:val="right"/>
      <w:rPr>
        <w:i/>
        <w:iCs/>
        <w:noProof/>
        <w:sz w:val="16"/>
        <w:szCs w:val="16"/>
      </w:rPr>
    </w:pPr>
    <w:r w:rsidRPr="006F2DD7">
      <w:rPr>
        <w:i/>
        <w:iCs/>
        <w:sz w:val="16"/>
        <w:szCs w:val="16"/>
      </w:rPr>
      <w:fldChar w:fldCharType="begin"/>
    </w:r>
    <w:r w:rsidRPr="006F2DD7">
      <w:rPr>
        <w:i/>
        <w:iCs/>
        <w:sz w:val="16"/>
        <w:szCs w:val="16"/>
      </w:rPr>
      <w:instrText xml:space="preserve"> PAGE   \* MERGEFORMAT </w:instrText>
    </w:r>
    <w:r w:rsidRPr="006F2DD7">
      <w:rPr>
        <w:i/>
        <w:iCs/>
        <w:sz w:val="16"/>
        <w:szCs w:val="16"/>
      </w:rPr>
      <w:fldChar w:fldCharType="separate"/>
    </w:r>
    <w:r>
      <w:rPr>
        <w:i/>
        <w:iCs/>
        <w:sz w:val="16"/>
        <w:szCs w:val="16"/>
      </w:rPr>
      <w:t>1</w:t>
    </w:r>
    <w:r w:rsidRPr="006F2DD7">
      <w:rPr>
        <w:i/>
        <w:iCs/>
        <w:noProof/>
        <w:sz w:val="16"/>
        <w:szCs w:val="16"/>
      </w:rPr>
      <w:fldChar w:fldCharType="end"/>
    </w:r>
  </w:p>
  <w:p w14:paraId="6D7F3BBF" w14:textId="0CAE1CDC" w:rsidR="0059682F" w:rsidRDefault="0059682F" w:rsidP="0059682F">
    <w:pPr>
      <w:pStyle w:val="Footer"/>
      <w:jc w:val="right"/>
      <w:rPr>
        <w:i/>
        <w:iCs/>
        <w:noProof/>
        <w:sz w:val="16"/>
        <w:szCs w:val="16"/>
      </w:rPr>
    </w:pPr>
    <w:r>
      <w:rPr>
        <w:i/>
        <w:iCs/>
        <w:noProof/>
        <w:sz w:val="16"/>
        <w:szCs w:val="16"/>
      </w:rPr>
      <w:t>PPE Hazard Assessment</w:t>
    </w:r>
  </w:p>
  <w:p w14:paraId="452412DC" w14:textId="77777777" w:rsidR="0059682F" w:rsidRPr="00997CBD" w:rsidRDefault="0059682F" w:rsidP="0059682F">
    <w:pPr>
      <w:autoSpaceDE w:val="0"/>
      <w:autoSpaceDN w:val="0"/>
      <w:adjustRightInd w:val="0"/>
      <w:spacing w:line="276" w:lineRule="auto"/>
      <w:ind w:left="-720" w:right="144"/>
      <w:rPr>
        <w:i/>
        <w:sz w:val="16"/>
        <w:szCs w:val="16"/>
      </w:rPr>
    </w:pPr>
    <w:r w:rsidRPr="00997CBD">
      <w:rPr>
        <w:b/>
        <w:i/>
        <w:sz w:val="16"/>
        <w:szCs w:val="16"/>
      </w:rPr>
      <w:t xml:space="preserve">Note: </w:t>
    </w:r>
    <w:r w:rsidRPr="00997CBD">
      <w:rPr>
        <w:i/>
        <w:sz w:val="16"/>
        <w:szCs w:val="16"/>
      </w:rPr>
      <w:t>This document is intended to be consistent with existing OSHA standards; therefore, if an area is considered by the reader to be inconsistent with a standard, then the OSHA standard should be followed.</w:t>
    </w:r>
  </w:p>
  <w:p w14:paraId="13F46129" w14:textId="77777777" w:rsidR="0059682F" w:rsidRDefault="0059682F" w:rsidP="0059682F">
    <w:pPr>
      <w:pStyle w:val="Footer"/>
    </w:pPr>
  </w:p>
  <w:p w14:paraId="7DC7519A" w14:textId="77777777" w:rsidR="0059682F" w:rsidRDefault="005968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691F7F" w14:textId="77777777" w:rsidR="0059682F" w:rsidRDefault="0059682F" w:rsidP="0059682F">
      <w:pPr>
        <w:spacing w:after="0" w:line="240" w:lineRule="auto"/>
      </w:pPr>
      <w:r>
        <w:separator/>
      </w:r>
    </w:p>
  </w:footnote>
  <w:footnote w:type="continuationSeparator" w:id="0">
    <w:p w14:paraId="4DC7DB15" w14:textId="77777777" w:rsidR="0059682F" w:rsidRDefault="0059682F" w:rsidP="005968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88B684" w14:textId="61FCDDF0" w:rsidR="0059682F" w:rsidRDefault="0059682F" w:rsidP="0059682F">
    <w:pPr>
      <w:pStyle w:val="Header"/>
      <w:jc w:val="right"/>
    </w:pPr>
    <w:r>
      <w:rPr>
        <w:noProof/>
      </w:rPr>
      <w:drawing>
        <wp:inline distT="0" distB="0" distL="0" distR="0" wp14:anchorId="3CDB3C7E" wp14:editId="41AC94BA">
          <wp:extent cx="813270" cy="37147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179" cy="3860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F06F74"/>
    <w:multiLevelType w:val="hybridMultilevel"/>
    <w:tmpl w:val="166A5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236788"/>
    <w:multiLevelType w:val="hybridMultilevel"/>
    <w:tmpl w:val="4662A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B32C5F"/>
    <w:multiLevelType w:val="hybridMultilevel"/>
    <w:tmpl w:val="FC061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F33D42"/>
    <w:multiLevelType w:val="hybridMultilevel"/>
    <w:tmpl w:val="81284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842961"/>
    <w:multiLevelType w:val="hybridMultilevel"/>
    <w:tmpl w:val="4D82F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A152DB"/>
    <w:multiLevelType w:val="hybridMultilevel"/>
    <w:tmpl w:val="D4C89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CDA"/>
    <w:rsid w:val="0047042D"/>
    <w:rsid w:val="0059682F"/>
    <w:rsid w:val="00615CDA"/>
    <w:rsid w:val="009B509E"/>
    <w:rsid w:val="00AD2980"/>
    <w:rsid w:val="00D9344D"/>
    <w:rsid w:val="00DC7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9CBD3F"/>
  <w15:chartTrackingRefBased/>
  <w15:docId w15:val="{66AA4BA3-AD8C-4703-BBCC-7C00F8292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682F"/>
    <w:rPr>
      <w:color w:val="0563C1" w:themeColor="hyperlink"/>
      <w:u w:val="single"/>
    </w:rPr>
  </w:style>
  <w:style w:type="character" w:styleId="UnresolvedMention">
    <w:name w:val="Unresolved Mention"/>
    <w:basedOn w:val="DefaultParagraphFont"/>
    <w:uiPriority w:val="99"/>
    <w:semiHidden/>
    <w:unhideWhenUsed/>
    <w:rsid w:val="0059682F"/>
    <w:rPr>
      <w:color w:val="605E5C"/>
      <w:shd w:val="clear" w:color="auto" w:fill="E1DFDD"/>
    </w:rPr>
  </w:style>
  <w:style w:type="paragraph" w:styleId="Header">
    <w:name w:val="header"/>
    <w:basedOn w:val="Normal"/>
    <w:link w:val="HeaderChar"/>
    <w:uiPriority w:val="99"/>
    <w:unhideWhenUsed/>
    <w:rsid w:val="005968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682F"/>
  </w:style>
  <w:style w:type="paragraph" w:styleId="Footer">
    <w:name w:val="footer"/>
    <w:basedOn w:val="Normal"/>
    <w:link w:val="FooterChar"/>
    <w:uiPriority w:val="99"/>
    <w:unhideWhenUsed/>
    <w:rsid w:val="005968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68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bor.nc.gov/safety-and-health/publications/example-programs" TargetMode="External"/><Relationship Id="rId13" Type="http://schemas.openxmlformats.org/officeDocument/2006/relationships/hyperlink" Target="https://www.labor.nc.gov/safety-and-health/library/how-borrow-dvds-and-video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sha.gov/laws-regs/regulations/standardnumber/1910/1910.132" TargetMode="External"/><Relationship Id="rId12" Type="http://schemas.openxmlformats.org/officeDocument/2006/relationships/hyperlink" Target="https://www.labor.communications.its.state.nc.us/OSHPublic/ETTA/class_regist/calendar.cf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abor.nc.gov/document-collection/osh-presentations" TargetMode="External"/><Relationship Id="rId5" Type="http://schemas.openxmlformats.org/officeDocument/2006/relationships/footnotes" Target="footnotes.xml"/><Relationship Id="rId15" Type="http://schemas.openxmlformats.org/officeDocument/2006/relationships/hyperlink" Target="https://www.labor.nc.gov/safety-and-health/occupational-safety-and-health/ask-osh" TargetMode="External"/><Relationship Id="rId10" Type="http://schemas.openxmlformats.org/officeDocument/2006/relationships/hyperlink" Target="https://www.labor.nc.gov/which-osha-standards-apply"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labor.nc.gov/safety-and-health/occupational-safety-and-health/occupational-safety-and-health-topic-pages" TargetMode="External"/><Relationship Id="rId14" Type="http://schemas.openxmlformats.org/officeDocument/2006/relationships/hyperlink" Target="https://www.labor.communications.its.state.nc.us/OSHPublic/ETTA/Outreach/Outreach_Request_Form.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974</Words>
  <Characters>5553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Jaskolka, John</dc:creator>
  <cp:keywords/>
  <dc:description/>
  <cp:lastModifiedBy>Lagoe, Wanda</cp:lastModifiedBy>
  <cp:revision>2</cp:revision>
  <dcterms:created xsi:type="dcterms:W3CDTF">2021-10-11T18:56:00Z</dcterms:created>
  <dcterms:modified xsi:type="dcterms:W3CDTF">2021-10-11T18:56:00Z</dcterms:modified>
</cp:coreProperties>
</file>