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AA" w:rsidRPr="00A8298B" w:rsidRDefault="00D77CAA" w:rsidP="008B2974">
      <w:pPr>
        <w:spacing w:after="0" w:line="260" w:lineRule="exact"/>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lang w:val="es-US"/>
        </w:rPr>
        <w:t>Lista de control para inspecciones en la industria general</w:t>
      </w:r>
    </w:p>
    <w:p w:rsidR="00F26B5F" w:rsidRPr="00F40AC7" w:rsidRDefault="00F26B5F" w:rsidP="008B2974">
      <w:pPr>
        <w:spacing w:after="0"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(versión corta)</w:t>
      </w:r>
    </w:p>
    <w:p w:rsidR="006724F9" w:rsidRPr="00F40AC7" w:rsidRDefault="006724F9" w:rsidP="006724F9">
      <w:pPr>
        <w:pStyle w:val="BodyText"/>
        <w:rPr>
          <w:rFonts w:ascii="Times New Roman" w:hAnsi="Times New Roman"/>
          <w:sz w:val="24"/>
        </w:rPr>
      </w:pPr>
    </w:p>
    <w:p w:rsidR="00F40AC7" w:rsidRPr="00F40AC7" w:rsidRDefault="00F40AC7" w:rsidP="00F40AC7">
      <w:pPr>
        <w:pStyle w:val="BodyText"/>
        <w:rPr>
          <w:rFonts w:ascii="Times New Roman" w:hAnsi="Times New Roman"/>
          <w:sz w:val="24"/>
        </w:rPr>
      </w:pPr>
      <w:bookmarkStart w:id="1" w:name="_Hlk522872945"/>
      <w:r>
        <w:rPr>
          <w:rFonts w:ascii="Times New Roman" w:hAnsi="Times New Roman"/>
          <w:sz w:val="24"/>
          <w:lang w:val="es-US"/>
        </w:rPr>
        <w:t xml:space="preserve">Este documento de muestra se brinda para ayudar a los empleados a elaborar programas adaptados a sus propias tareas. Para lograr este cometido, los animamos a copiar, expandir, modificar y personalizar este documento según sea necesario. </w:t>
      </w:r>
    </w:p>
    <w:p w:rsidR="00F40AC7" w:rsidRPr="00F40AC7" w:rsidRDefault="00F40AC7" w:rsidP="00F40AC7">
      <w:pPr>
        <w:pStyle w:val="BodyText"/>
        <w:rPr>
          <w:rFonts w:ascii="Times New Roman" w:hAnsi="Times New Roman"/>
          <w:sz w:val="24"/>
        </w:rPr>
      </w:pPr>
    </w:p>
    <w:p w:rsidR="00F40AC7" w:rsidRPr="00F40AC7" w:rsidRDefault="00F40AC7" w:rsidP="00F40AC7">
      <w:pPr>
        <w:spacing w:after="0" w:line="260" w:lineRule="exact"/>
        <w:rPr>
          <w:rFonts w:ascii="Times New Roman" w:hAnsi="Times New Roman" w:cs="Times New Roman"/>
          <w:sz w:val="24"/>
          <w:szCs w:val="24"/>
        </w:rPr>
      </w:pPr>
      <w:r>
        <w:rPr>
          <w:rFonts w:ascii="Times New Roman" w:hAnsi="Times New Roman" w:cs="Times New Roman"/>
          <w:sz w:val="24"/>
          <w:szCs w:val="24"/>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estándares de la OSHA, se deben seguir estos últimos en caso de notar una discrepancia en determinada área. </w:t>
      </w:r>
    </w:p>
    <w:p w:rsidR="00F40AC7" w:rsidRPr="00F40AC7" w:rsidRDefault="00F40AC7" w:rsidP="00F40AC7">
      <w:pPr>
        <w:spacing w:after="0" w:line="260" w:lineRule="exact"/>
        <w:ind w:left="1440" w:hanging="1440"/>
        <w:rPr>
          <w:rFonts w:ascii="Times New Roman" w:hAnsi="Times New Roman" w:cs="Times New Roman"/>
          <w:sz w:val="24"/>
          <w:szCs w:val="24"/>
        </w:rPr>
      </w:pPr>
    </w:p>
    <w:p w:rsidR="00D77CAA" w:rsidRDefault="006724F9" w:rsidP="008B2974">
      <w:pPr>
        <w:spacing w:after="0" w:line="260" w:lineRule="exact"/>
        <w:rPr>
          <w:rFonts w:ascii="Times New Roman" w:eastAsia="Times New Roman" w:hAnsi="Times New Roman" w:cs="Times New Roman"/>
          <w:sz w:val="24"/>
          <w:szCs w:val="24"/>
        </w:rPr>
      </w:pPr>
      <w:r>
        <w:rPr>
          <w:rFonts w:ascii="Times New Roman" w:hAnsi="Times New Roman"/>
          <w:b/>
          <w:bCs/>
          <w:sz w:val="24"/>
          <w:szCs w:val="24"/>
          <w:lang w:val="es-US"/>
        </w:rPr>
        <w:t>Nota:</w:t>
      </w:r>
      <w:r>
        <w:rPr>
          <w:rFonts w:ascii="Times New Roman" w:hAnsi="Times New Roman"/>
          <w:sz w:val="24"/>
          <w:szCs w:val="24"/>
          <w:lang w:val="es-US"/>
        </w:rPr>
        <w:t xml:space="preserve"> Esta lista de control de ninguna manera pretende cubrir todos los aspectos. Se deberían agregar cosas, o quitarlas si no son válidas para su empresa; sin embargo, cada una de ellas se debe considerar con cuidado y recién entonces tomar una decisión. Para consultar los requisitos específicos que pueden llegar a corresponder a su situación laboral, remítase a los estándares de la </w:t>
      </w:r>
      <w:r>
        <w:rPr>
          <w:lang w:val="es-US"/>
        </w:rPr>
        <w:t xml:space="preserve">OSHA </w:t>
      </w:r>
      <w:r>
        <w:rPr>
          <w:rFonts w:ascii="Times New Roman" w:hAnsi="Times New Roman"/>
          <w:sz w:val="24"/>
          <w:szCs w:val="24"/>
          <w:lang w:val="es-US"/>
        </w:rPr>
        <w:t>para la industria general estipulados en 29 CFR, sección 1910. Esta lista de control es la típica para la industria general, pero no para las industrias marítima o de la construcción.</w:t>
      </w:r>
    </w:p>
    <w:p w:rsidR="00BB3451" w:rsidRDefault="00BB3451" w:rsidP="008B2974">
      <w:pPr>
        <w:spacing w:after="0" w:line="260" w:lineRule="exact"/>
        <w:rPr>
          <w:rFonts w:ascii="Times New Roman" w:eastAsia="Times New Roman" w:hAnsi="Times New Roman" w:cs="Times New Roman"/>
          <w:sz w:val="24"/>
          <w:szCs w:val="24"/>
        </w:rPr>
      </w:pPr>
    </w:p>
    <w:p w:rsidR="00BB3451" w:rsidRDefault="00BB3451" w:rsidP="008B2974">
      <w:pPr>
        <w:spacing w:after="0" w:line="260" w:lineRule="exact"/>
        <w:rPr>
          <w:rFonts w:ascii="Times New Roman" w:eastAsia="Times New Roman" w:hAnsi="Times New Roman" w:cs="Times New Roman"/>
          <w:sz w:val="24"/>
          <w:szCs w:val="24"/>
        </w:rPr>
      </w:pPr>
    </w:p>
    <w:p w:rsidR="00BB3451" w:rsidRDefault="00BB3451" w:rsidP="008B2974">
      <w:pPr>
        <w:spacing w:after="0" w:line="260" w:lineRule="exact"/>
        <w:rPr>
          <w:rFonts w:ascii="Times New Roman" w:eastAsia="Times New Roman" w:hAnsi="Times New Roman" w:cs="Times New Roman"/>
          <w:sz w:val="24"/>
          <w:szCs w:val="24"/>
        </w:rPr>
        <w:sectPr w:rsidR="00BB3451" w:rsidSect="00D941E9">
          <w:headerReference w:type="even" r:id="rId7"/>
          <w:headerReference w:type="default" r:id="rId8"/>
          <w:footerReference w:type="even" r:id="rId9"/>
          <w:footerReference w:type="default" r:id="rId10"/>
          <w:headerReference w:type="first" r:id="rId11"/>
          <w:footerReference w:type="first" r:id="rId12"/>
          <w:pgSz w:w="12240" w:h="15840"/>
          <w:pgMar w:top="1080" w:right="1354" w:bottom="1440" w:left="1440" w:header="720" w:footer="630" w:gutter="0"/>
          <w:cols w:space="720"/>
          <w:docGrid w:linePitch="360"/>
        </w:sectPr>
      </w:pPr>
    </w:p>
    <w:bookmarkEnd w:id="1"/>
    <w:p w:rsidR="00F40AC7" w:rsidRPr="00F40AC7" w:rsidRDefault="00F40AC7" w:rsidP="00634A7B">
      <w:pPr>
        <w:tabs>
          <w:tab w:val="left" w:pos="2977"/>
        </w:tabs>
        <w:autoSpaceDE w:val="0"/>
        <w:autoSpaceDN w:val="0"/>
        <w:adjustRightInd w:val="0"/>
        <w:spacing w:after="0" w:line="240" w:lineRule="auto"/>
        <w:ind w:left="-720" w:right="-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s-US"/>
        </w:rPr>
        <w:lastRenderedPageBreak/>
        <w:t>Compañía: ___________________</w:t>
      </w:r>
      <w:r>
        <w:rPr>
          <w:rFonts w:ascii="Times New Roman" w:eastAsia="Times New Roman" w:hAnsi="Times New Roman" w:cs="Times New Roman"/>
          <w:b/>
          <w:bCs/>
          <w:sz w:val="24"/>
          <w:szCs w:val="24"/>
          <w:lang w:val="es-US"/>
        </w:rPr>
        <w:tab/>
        <w:t>Edificio: ___________________________</w:t>
      </w:r>
      <w:r>
        <w:rPr>
          <w:rFonts w:ascii="Times New Roman" w:eastAsia="Times New Roman" w:hAnsi="Times New Roman" w:cs="Times New Roman"/>
          <w:sz w:val="24"/>
          <w:szCs w:val="24"/>
          <w:lang w:val="es-US"/>
        </w:rPr>
        <w:tab/>
      </w:r>
    </w:p>
    <w:p w:rsidR="00F40AC7" w:rsidRPr="00F40AC7" w:rsidRDefault="00F40AC7" w:rsidP="008B2974">
      <w:pPr>
        <w:autoSpaceDE w:val="0"/>
        <w:autoSpaceDN w:val="0"/>
        <w:adjustRightInd w:val="0"/>
        <w:spacing w:after="0" w:line="240" w:lineRule="auto"/>
        <w:ind w:left="-720" w:right="-540"/>
        <w:rPr>
          <w:rFonts w:ascii="Times New Roman" w:eastAsia="Times New Roman" w:hAnsi="Times New Roman" w:cs="Times New Roman"/>
          <w:b/>
          <w:bCs/>
          <w:sz w:val="24"/>
          <w:szCs w:val="24"/>
        </w:rPr>
      </w:pPr>
    </w:p>
    <w:p w:rsidR="00F8282C" w:rsidRPr="00F40AC7" w:rsidRDefault="00F8282C" w:rsidP="00634A7B">
      <w:pPr>
        <w:tabs>
          <w:tab w:val="left" w:pos="2977"/>
          <w:tab w:val="left" w:pos="7655"/>
        </w:tabs>
        <w:autoSpaceDE w:val="0"/>
        <w:autoSpaceDN w:val="0"/>
        <w:adjustRightInd w:val="0"/>
        <w:spacing w:after="0" w:line="240" w:lineRule="auto"/>
        <w:ind w:left="-720" w:right="-540"/>
        <w:rPr>
          <w:rFonts w:ascii="Times New Roman" w:eastAsia="Times New Roman" w:hAnsi="Times New Roman" w:cs="Times New Roman"/>
          <w:b/>
          <w:bCs/>
          <w:sz w:val="24"/>
          <w:szCs w:val="24"/>
        </w:rPr>
      </w:pPr>
      <w:r>
        <w:rPr>
          <w:rFonts w:ascii="Times New Roman" w:hAnsi="Times New Roman" w:cs="Times New Roman"/>
          <w:b/>
          <w:bCs/>
          <w:sz w:val="24"/>
          <w:szCs w:val="24"/>
          <w:lang w:val="es-US"/>
        </w:rPr>
        <w:t>Inspector:____________________</w:t>
      </w:r>
      <w:r>
        <w:rPr>
          <w:rFonts w:ascii="Times New Roman" w:hAnsi="Times New Roman" w:cs="Times New Roman"/>
          <w:b/>
          <w:bCs/>
          <w:sz w:val="24"/>
          <w:szCs w:val="24"/>
          <w:lang w:val="es-US"/>
        </w:rPr>
        <w:tab/>
        <w:t>Firma</w:t>
      </w:r>
      <w:r>
        <w:rPr>
          <w:rFonts w:ascii="Times New Roman" w:hAnsi="Times New Roman" w:cs="Times New Roman"/>
          <w:sz w:val="24"/>
          <w:szCs w:val="24"/>
          <w:lang w:val="es-US"/>
        </w:rPr>
        <w:t>:___________________________</w:t>
      </w:r>
      <w:r>
        <w:rPr>
          <w:rFonts w:ascii="Times New Roman" w:hAnsi="Times New Roman" w:cs="Times New Roman"/>
          <w:sz w:val="24"/>
          <w:szCs w:val="24"/>
          <w:lang w:val="es-US"/>
        </w:rPr>
        <w:tab/>
      </w:r>
      <w:r>
        <w:rPr>
          <w:rFonts w:ascii="Times New Roman" w:hAnsi="Times New Roman" w:cs="Times New Roman"/>
          <w:b/>
          <w:bCs/>
          <w:sz w:val="24"/>
          <w:szCs w:val="24"/>
          <w:lang w:val="es-US"/>
        </w:rPr>
        <w:t>Fecha: ___________</w:t>
      </w:r>
    </w:p>
    <w:p w:rsidR="00820C1B" w:rsidRPr="00F40AC7" w:rsidRDefault="00820C1B" w:rsidP="00DE45A8">
      <w:pPr>
        <w:autoSpaceDE w:val="0"/>
        <w:autoSpaceDN w:val="0"/>
        <w:adjustRightInd w:val="0"/>
        <w:spacing w:after="0" w:line="240" w:lineRule="auto"/>
        <w:ind w:left="-720" w:right="-540"/>
        <w:jc w:val="center"/>
        <w:rPr>
          <w:rFonts w:ascii="Times New Roman" w:eastAsia="Times New Roman" w:hAnsi="Times New Roman" w:cs="Times New Roman"/>
          <w:b/>
          <w:bCs/>
          <w:sz w:val="24"/>
          <w:szCs w:val="24"/>
        </w:rPr>
      </w:pPr>
    </w:p>
    <w:p w:rsidR="0056779A" w:rsidRPr="00F40AC7" w:rsidRDefault="00F105AE" w:rsidP="008B2974">
      <w:pPr>
        <w:ind w:left="-720"/>
        <w:rPr>
          <w:rFonts w:ascii="Times New Roman" w:eastAsia="Times New Roman" w:hAnsi="Times New Roman" w:cs="Times New Roman"/>
          <w:b/>
          <w:bCs/>
          <w:sz w:val="24"/>
          <w:szCs w:val="24"/>
        </w:rPr>
      </w:pPr>
      <w:r>
        <w:rPr>
          <w:rFonts w:ascii="Times New Roman" w:hAnsi="Times New Roman" w:cs="Times New Roman"/>
          <w:b/>
          <w:bCs/>
          <w:sz w:val="24"/>
          <w:szCs w:val="24"/>
          <w:lang w:val="es-US"/>
        </w:rPr>
        <w:t>Instrucciones:</w:t>
      </w:r>
      <w:r>
        <w:rPr>
          <w:rFonts w:ascii="Times New Roman" w:hAnsi="Times New Roman" w:cs="Times New Roman"/>
          <w:sz w:val="24"/>
          <w:szCs w:val="24"/>
          <w:lang w:val="es-US"/>
        </w:rPr>
        <w:t xml:space="preserve"> se deberán remediar todos los peligros reconocidos de inmediato, así como brindar protección provisoria para resguardarse de todos los riesgos de gravedad que no se puedan corregir fácilmente. Según corresponda, emita “avisos de violación de seguridad” a los subcontratistas. Mantenga los formularios completados en el expediente.</w:t>
      </w:r>
    </w:p>
    <w:tbl>
      <w:tblPr>
        <w:tblStyle w:val="TableGrid"/>
        <w:tblW w:w="10710" w:type="dxa"/>
        <w:tblInd w:w="-725" w:type="dxa"/>
        <w:tblLook w:val="04A0" w:firstRow="1" w:lastRow="0" w:firstColumn="1" w:lastColumn="0" w:noHBand="0" w:noVBand="1"/>
      </w:tblPr>
      <w:tblGrid>
        <w:gridCol w:w="5392"/>
        <w:gridCol w:w="585"/>
        <w:gridCol w:w="531"/>
        <w:gridCol w:w="1483"/>
        <w:gridCol w:w="2719"/>
      </w:tblGrid>
      <w:tr w:rsidR="0056779A" w:rsidRPr="00F40AC7" w:rsidTr="008B2974">
        <w:trPr>
          <w:tblHeader/>
        </w:trPr>
        <w:tc>
          <w:tcPr>
            <w:tcW w:w="5501"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bookmarkStart w:id="2" w:name="_Hlk522872814"/>
            <w:r>
              <w:rPr>
                <w:rFonts w:ascii="Times New Roman" w:eastAsia="Times New Roman" w:hAnsi="Times New Roman" w:cs="Times New Roman"/>
                <w:b/>
                <w:bCs/>
                <w:sz w:val="24"/>
                <w:szCs w:val="24"/>
                <w:lang w:val="es-US"/>
              </w:rPr>
              <w:t>Peligro</w:t>
            </w:r>
          </w:p>
        </w:tc>
        <w:tc>
          <w:tcPr>
            <w:tcW w:w="590"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Sí</w:t>
            </w:r>
          </w:p>
        </w:tc>
        <w:tc>
          <w:tcPr>
            <w:tcW w:w="532"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No</w:t>
            </w:r>
          </w:p>
        </w:tc>
        <w:tc>
          <w:tcPr>
            <w:tcW w:w="1323"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No corresponde</w:t>
            </w:r>
          </w:p>
        </w:tc>
        <w:tc>
          <w:tcPr>
            <w:tcW w:w="2764" w:type="dxa"/>
            <w:shd w:val="clear" w:color="auto" w:fill="BFBFBF" w:themeFill="background1" w:themeFillShade="BF"/>
            <w:vAlign w:val="center"/>
          </w:tcPr>
          <w:p w:rsidR="00F40AC7" w:rsidRDefault="006724F9"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 xml:space="preserve">Medida correctiva </w:t>
            </w:r>
          </w:p>
          <w:p w:rsidR="0056779A" w:rsidRPr="00F40AC7" w:rsidRDefault="00F40AC7"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w:t>
            </w:r>
            <w:r>
              <w:rPr>
                <w:rFonts w:ascii="Times New Roman" w:eastAsia="Times New Roman" w:hAnsi="Times New Roman" w:cs="Times New Roman"/>
                <w:b/>
                <w:bCs/>
                <w:i/>
                <w:iCs/>
                <w:sz w:val="24"/>
                <w:szCs w:val="24"/>
                <w:lang w:val="es-US"/>
              </w:rPr>
              <w:t>para respuestas negativas</w:t>
            </w:r>
            <w:r>
              <w:rPr>
                <w:rFonts w:ascii="Times New Roman" w:eastAsia="Times New Roman" w:hAnsi="Times New Roman" w:cs="Times New Roman"/>
                <w:b/>
                <w:bCs/>
                <w:sz w:val="24"/>
                <w:szCs w:val="24"/>
                <w:lang w:val="es-US"/>
              </w:rPr>
              <w:t>)</w:t>
            </w:r>
          </w:p>
        </w:tc>
      </w:tr>
      <w:bookmarkEnd w:id="2"/>
      <w:tr w:rsidR="000F4B26" w:rsidRPr="00F40AC7" w:rsidTr="00D77CAA">
        <w:tc>
          <w:tcPr>
            <w:tcW w:w="5501" w:type="dxa"/>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han colgado carteles de aviso de la División de Seguridad y Salud Ocupacional (OSH) y la División de Horas y Salarios del Departamento de Trabajo de Carolina del Norte?</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¿Los cables eléctricos están debidamente protegidos contra el desgaste o cortes?</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¿El cableado y los cables expuestos con aislamiento desgastado o deteriorado se arreglan o reemplazan de inmediato?</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utilizan los alargadores correctores?</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¿Están intactas las clavijas de puesta a tierra instaladas en los cables eléctricos?</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¿Todas las aberturas sin usar (incluidos los destapaderos para conductos) de las cajas y montajes eléctricos están cubiertas con tapas, tapones o placas adecuadas?</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¿Todas las partes electrizadas de circuitos y equipos eléctricos están protegidas del contacto accidental mediante gabinetes o cajas autorizadas?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¿Los aparatos y equipos eléctricos como aspiradoras, lustradoras y expendedoras están debidamente conectados a tierra?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¿Se proporciona y mantiene un espacio suficiente para ingresar y trabajar cerca de todos los equipos eléctricos a fin de posibilitar operaciones y un mantenimiento fáciles y seguros?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¿Todos los disyuntores o interruptores de desconexión están etiquetados?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¿Los matafuegos están montados en lugares de fácil acceso y no obstruidos ni ocultos?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¿Los matafuegos se revisan con frecuencia y esto se deja asentado en la etiqueta de inspección?</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¿Las direcciones de salida que no son evidentes a primera vista están marcadas con carteles visibles?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lastRenderedPageBreak/>
              <w:t>¿Se han probado las luces de evacuación de emergencia?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¿Todas las salidas están libres de obstrucciones?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¿Se les ha enseñado a los empleados a utilizar correctamente las escalerillas y escaleras de tijera?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rPr>
          <w:trHeight w:val="305"/>
        </w:trPr>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¿Se ha dejado un espacio adecuado debajo de las cabezas de los rociadores?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ha dejado un espacio adecuado alrededor de los calentadores o las fuentes de calor?</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¿Los pasillos y entradas tienen un espacio libre de seguridad para el paso de los equipos?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¿Los materiales se apilan, amontonan o cuelgan en estantes de manera tal que no puedan inclinarse, caerse, colapsar, rodar o esparcirse?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¿Los tubos de gas comprimido se guardan o transportan de manera tal que no puedan inclinarse, caerse o rodar y generar un riesgo, y tienen puestos protectores de válvula si no se están usando o no están conectados para usarse?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usan gabinetes, contenedores y tanques aprobados para el almacenamiento y la manipulación de líquidos inflamables?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¿Las sustancias químicas incompatibles se guardan de manera apropiada?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bookmarkStart w:id="3" w:name="_Hlk522906868"/>
            <w:r>
              <w:rPr>
                <w:rFonts w:ascii="Times New Roman" w:eastAsia="Times New Roman" w:hAnsi="Times New Roman" w:cs="Times New Roman"/>
                <w:sz w:val="24"/>
                <w:szCs w:val="24"/>
                <w:lang w:val="es-US"/>
              </w:rPr>
              <w:t>¿Todos los contenedores originales de las sustancias peligrosas tienen una etiqueta con un identificador de producto, palabras de señal, información sobre riesgos, pictogramas, información de precaución y el nombre, la dirección y el número telefónico del fabricante, importador u otro responsable del producto químico?</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contenedores secundarios de sustancias peligrosas llevan la etiqueta original o un identificador de producto y palabras, imágenes o símbolos que provean aunque sea información general sobre los riesgos?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bookmarkEnd w:id="3"/>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¿Hay una hoja de datos de seguridad a mano para cada una de las sustancias peligrosas usadas?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¿Los lavaojos y las duchas de emergencia se prueban cada semana?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¿Todas las áreas están limpias, higienizadas y ordenadas?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lastRenderedPageBreak/>
              <w:t>¿Las superficies de trabajo se mantienen secas o se implementan las medidas apropiadas para asegurarse de que sean antideslizantes?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quitan los elementos del suelo, las escaleras y los pasillos que pueden provocar caídas y se elimina todo riesgo de las superficies de tránsito o trabajo?</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¿Hay botiquines de primeros auxilios de fácil acceso en cada una de las áreas de trabajo que contengan los suministros necesarios, se revisen periódicamente y se reabastezcan según se requiera, y se proveen equipos de protección personal (EPP)?</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¿Todas las áreas de trabajo tienen una iluminación adecuada?</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¿Los trapos enaceitados o grasientos se mantienen en un tarro metálico tapado?</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¿Se dispone de métodos para proteger a los operarios y otros empleados que se encuentren en áreas con maquinaria contra peligros generados en el punto de operación y los puntos entrantes de pinzamiento o por las partes giratorias, proyecciones de esquirlas y chispas?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eastAsia="Times New Roman" w:hAnsi="Times New Roman" w:cs="Times New Roman"/>
                <w:sz w:val="24"/>
                <w:szCs w:val="24"/>
                <w:lang w:val="es-US"/>
              </w:rPr>
              <w:t>Siempre que sea necesario, ¿se proporcionan y usan EPP y se los mantiene en buen estado?</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Pr>
                <w:rFonts w:ascii="Times New Roman" w:hAnsi="Times New Roman" w:cs="Times New Roman"/>
                <w:sz w:val="24"/>
                <w:szCs w:val="24"/>
                <w:lang w:val="es-US"/>
              </w:rPr>
              <w:t>¿Se han instalado barandas o barandillas donde se requiere?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D941E9" w:rsidRDefault="000F4B26" w:rsidP="008B2974">
            <w:pPr>
              <w:tabs>
                <w:tab w:val="left" w:pos="2085"/>
              </w:tabs>
              <w:rPr>
                <w:rFonts w:ascii="Times New Roman" w:hAnsi="Times New Roman" w:cs="Times New Roman"/>
                <w:sz w:val="24"/>
                <w:szCs w:val="24"/>
              </w:rPr>
            </w:pPr>
            <w:r>
              <w:rPr>
                <w:rFonts w:ascii="Times New Roman" w:hAnsi="Times New Roman" w:cs="Times New Roman"/>
                <w:sz w:val="24"/>
                <w:szCs w:val="24"/>
                <w:lang w:val="es-US"/>
              </w:rPr>
              <w:t>Otros: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bl>
    <w:p w:rsidR="00F8282C" w:rsidRPr="00F40AC7" w:rsidRDefault="00F8282C" w:rsidP="008B2974">
      <w:pPr>
        <w:rPr>
          <w:rFonts w:ascii="Times New Roman" w:eastAsia="Times New Roman" w:hAnsi="Times New Roman" w:cs="Times New Roman"/>
          <w:b/>
          <w:bCs/>
          <w:sz w:val="24"/>
          <w:szCs w:val="24"/>
        </w:rPr>
      </w:pPr>
    </w:p>
    <w:sectPr w:rsidR="00F8282C" w:rsidRPr="00F40AC7" w:rsidSect="008B2974">
      <w:headerReference w:type="default" r:id="rId13"/>
      <w:pgSz w:w="12240" w:h="15840"/>
      <w:pgMar w:top="1080" w:right="720" w:bottom="108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AF" w:rsidRDefault="00B03BAF" w:rsidP="00BD7709">
      <w:pPr>
        <w:spacing w:after="0" w:line="240" w:lineRule="auto"/>
      </w:pPr>
      <w:r>
        <w:separator/>
      </w:r>
    </w:p>
  </w:endnote>
  <w:endnote w:type="continuationSeparator" w:id="0">
    <w:p w:rsidR="00B03BAF" w:rsidRDefault="00B03BAF" w:rsidP="00BD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0" w:rsidRDefault="0038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09" w:rsidRPr="008B2974" w:rsidRDefault="00BD7709">
    <w:pPr>
      <w:pStyle w:val="Footer"/>
      <w:rPr>
        <w:rFonts w:ascii="Times New Roman" w:hAnsi="Times New Roman" w:cs="Times New Roman"/>
        <w:sz w:val="24"/>
        <w:szCs w:val="24"/>
      </w:rPr>
    </w:pPr>
    <w:r>
      <w:rPr>
        <w:rFonts w:ascii="Times New Roman" w:hAnsi="Times New Roman" w:cs="Times New Roman"/>
        <w:sz w:val="24"/>
        <w:szCs w:val="24"/>
        <w:lang w:val="es-US"/>
      </w:rPr>
      <w:t>Revisión: 24/8/18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0" w:rsidRDefault="0038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AF" w:rsidRDefault="00B03BAF" w:rsidP="00BD7709">
      <w:pPr>
        <w:spacing w:after="0" w:line="240" w:lineRule="auto"/>
      </w:pPr>
      <w:r>
        <w:separator/>
      </w:r>
    </w:p>
  </w:footnote>
  <w:footnote w:type="continuationSeparator" w:id="0">
    <w:p w:rsidR="00B03BAF" w:rsidRDefault="00B03BAF" w:rsidP="00BD7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0" w:rsidRDefault="0038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0" w:rsidRDefault="00386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0" w:rsidRDefault="00386B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AA" w:rsidRDefault="00D77CAA" w:rsidP="008B2974">
    <w:pPr>
      <w:spacing w:after="0"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Lista de control para inspecciones en la industria general</w:t>
    </w:r>
  </w:p>
  <w:p w:rsidR="00D77CAA" w:rsidRPr="008B2974" w:rsidRDefault="00D77CAA" w:rsidP="008B2974">
    <w:pPr>
      <w:spacing w:before="120" w:after="0" w:line="260" w:lineRule="exact"/>
      <w:jc w:val="center"/>
      <w:rPr>
        <w:rFonts w:ascii="Times New Roman" w:eastAsia="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A1NTK0NLMwNTZX0lEKTi0uzszPAykwrAUA+EYZCywAAAA="/>
  </w:docVars>
  <w:rsids>
    <w:rsidRoot w:val="00DE45A8"/>
    <w:rsid w:val="00025E88"/>
    <w:rsid w:val="0008455A"/>
    <w:rsid w:val="000F4B26"/>
    <w:rsid w:val="00103BF1"/>
    <w:rsid w:val="0011166F"/>
    <w:rsid w:val="00143B0F"/>
    <w:rsid w:val="00182A5E"/>
    <w:rsid w:val="002668CC"/>
    <w:rsid w:val="00310A33"/>
    <w:rsid w:val="00384954"/>
    <w:rsid w:val="00386B40"/>
    <w:rsid w:val="003C5BF9"/>
    <w:rsid w:val="004A3FE5"/>
    <w:rsid w:val="0053462F"/>
    <w:rsid w:val="00546BEC"/>
    <w:rsid w:val="0056779A"/>
    <w:rsid w:val="005E14AF"/>
    <w:rsid w:val="00634A7B"/>
    <w:rsid w:val="00646C0C"/>
    <w:rsid w:val="006724F9"/>
    <w:rsid w:val="006A3846"/>
    <w:rsid w:val="007027E7"/>
    <w:rsid w:val="0076696C"/>
    <w:rsid w:val="007D20BC"/>
    <w:rsid w:val="007F1F07"/>
    <w:rsid w:val="00820C1B"/>
    <w:rsid w:val="008325B6"/>
    <w:rsid w:val="008B2974"/>
    <w:rsid w:val="009B509E"/>
    <w:rsid w:val="009D3EA2"/>
    <w:rsid w:val="00A63AEB"/>
    <w:rsid w:val="00B03BAF"/>
    <w:rsid w:val="00BB3451"/>
    <w:rsid w:val="00BD7709"/>
    <w:rsid w:val="00C04163"/>
    <w:rsid w:val="00CC184C"/>
    <w:rsid w:val="00D3528A"/>
    <w:rsid w:val="00D77CAA"/>
    <w:rsid w:val="00D835AD"/>
    <w:rsid w:val="00D941E9"/>
    <w:rsid w:val="00DE45A8"/>
    <w:rsid w:val="00E510DC"/>
    <w:rsid w:val="00E870B0"/>
    <w:rsid w:val="00EA758B"/>
    <w:rsid w:val="00F02B0A"/>
    <w:rsid w:val="00F105AE"/>
    <w:rsid w:val="00F168C4"/>
    <w:rsid w:val="00F26B5F"/>
    <w:rsid w:val="00F40AC7"/>
    <w:rsid w:val="00F8282C"/>
    <w:rsid w:val="00FA6523"/>
    <w:rsid w:val="00FC5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9E632-D8A0-4A0E-AC55-579DA04D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3528A"/>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D3528A"/>
    <w:rPr>
      <w:rFonts w:ascii="Arial" w:eastAsia="Times New Roman" w:hAnsi="Arial" w:cs="Times New Roman"/>
      <w:sz w:val="28"/>
      <w:szCs w:val="24"/>
    </w:rPr>
  </w:style>
  <w:style w:type="table" w:styleId="TableGrid">
    <w:name w:val="Table Grid"/>
    <w:basedOn w:val="TableNormal"/>
    <w:uiPriority w:val="39"/>
    <w:rsid w:val="0056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C7"/>
    <w:rPr>
      <w:rFonts w:ascii="Segoe UI" w:hAnsi="Segoe UI" w:cs="Segoe UI"/>
      <w:sz w:val="18"/>
      <w:szCs w:val="18"/>
    </w:rPr>
  </w:style>
  <w:style w:type="paragraph" w:styleId="Header">
    <w:name w:val="header"/>
    <w:basedOn w:val="Normal"/>
    <w:link w:val="HeaderChar"/>
    <w:uiPriority w:val="99"/>
    <w:unhideWhenUsed/>
    <w:rsid w:val="00BD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09"/>
  </w:style>
  <w:style w:type="paragraph" w:styleId="Footer">
    <w:name w:val="footer"/>
    <w:basedOn w:val="Normal"/>
    <w:link w:val="FooterChar"/>
    <w:uiPriority w:val="99"/>
    <w:unhideWhenUsed/>
    <w:rsid w:val="00BD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FF8A-4BE8-4BF3-B9B1-B4DDB2B2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Jenna Fitton</cp:lastModifiedBy>
  <cp:revision>2</cp:revision>
  <dcterms:created xsi:type="dcterms:W3CDTF">2018-10-16T19:10:00Z</dcterms:created>
  <dcterms:modified xsi:type="dcterms:W3CDTF">2018-10-16T19:10:00Z</dcterms:modified>
</cp:coreProperties>
</file>