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6C2" w:rsidRPr="00A5148D" w:rsidRDefault="00A926C2" w:rsidP="00A5148D">
      <w:pPr>
        <w:tabs>
          <w:tab w:val="left" w:pos="0"/>
          <w:tab w:val="left" w:pos="495"/>
          <w:tab w:val="left" w:pos="1500"/>
          <w:tab w:val="left" w:pos="1995"/>
          <w:tab w:val="left" w:pos="2505"/>
          <w:tab w:val="left" w:pos="3000"/>
          <w:tab w:val="left" w:pos="3495"/>
        </w:tabs>
        <w:autoSpaceDE w:val="0"/>
        <w:autoSpaceDN w:val="0"/>
        <w:adjustRightInd w:val="0"/>
        <w:spacing w:after="0" w:line="240" w:lineRule="auto"/>
        <w:jc w:val="center"/>
        <w:rPr>
          <w:rFonts w:ascii="Times New Roman" w:eastAsia="Times New Roman" w:hAnsi="Times New Roman" w:cs="Times New Roman"/>
          <w:b/>
          <w:sz w:val="28"/>
          <w:szCs w:val="28"/>
        </w:rPr>
      </w:pPr>
      <w:r w:rsidRPr="00A5148D">
        <w:rPr>
          <w:rFonts w:ascii="Times New Roman" w:eastAsia="Times New Roman" w:hAnsi="Times New Roman" w:cs="Times New Roman"/>
          <w:b/>
          <w:sz w:val="28"/>
          <w:szCs w:val="28"/>
        </w:rPr>
        <w:t>Confined Space Permits</w:t>
      </w:r>
    </w:p>
    <w:p w:rsidR="00A926C2" w:rsidRPr="00A5148D" w:rsidRDefault="00A926C2" w:rsidP="00A5148D">
      <w:pPr>
        <w:tabs>
          <w:tab w:val="left" w:pos="0"/>
          <w:tab w:val="left" w:pos="49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8"/>
          <w:szCs w:val="28"/>
        </w:rPr>
      </w:pPr>
    </w:p>
    <w:p w:rsidR="00A926C2" w:rsidRPr="00A5148D" w:rsidRDefault="00A926C2" w:rsidP="00A5148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center"/>
        <w:rPr>
          <w:rFonts w:ascii="Times New Roman" w:eastAsia="Times New Roman" w:hAnsi="Times New Roman" w:cs="Times New Roman"/>
          <w:b/>
          <w:bCs/>
          <w:sz w:val="28"/>
          <w:szCs w:val="28"/>
        </w:rPr>
      </w:pPr>
      <w:r w:rsidRPr="00A5148D">
        <w:rPr>
          <w:rFonts w:ascii="Times New Roman" w:eastAsia="Times New Roman" w:hAnsi="Times New Roman" w:cs="Times New Roman"/>
          <w:b/>
          <w:bCs/>
          <w:sz w:val="28"/>
          <w:szCs w:val="28"/>
        </w:rPr>
        <w:t>Confined Space Entry Permit</w:t>
      </w:r>
    </w:p>
    <w:tbl>
      <w:tblPr>
        <w:tblW w:w="9558" w:type="dxa"/>
        <w:tblLook w:val="04A0" w:firstRow="1" w:lastRow="0" w:firstColumn="1" w:lastColumn="0" w:noHBand="0" w:noVBand="1"/>
      </w:tblPr>
      <w:tblGrid>
        <w:gridCol w:w="2268"/>
        <w:gridCol w:w="2394"/>
        <w:gridCol w:w="2394"/>
        <w:gridCol w:w="2502"/>
      </w:tblGrid>
      <w:tr w:rsidR="00A926C2" w:rsidRPr="00A5148D" w:rsidTr="0010260F">
        <w:tc>
          <w:tcPr>
            <w:tcW w:w="226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Date and time issued:</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Date and time expires:</w:t>
            </w:r>
          </w:p>
        </w:tc>
        <w:tc>
          <w:tcPr>
            <w:tcW w:w="250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r>
      <w:tr w:rsidR="00A926C2" w:rsidRPr="00A5148D" w:rsidTr="0010260F">
        <w:tc>
          <w:tcPr>
            <w:tcW w:w="226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Jobsite/space I.D.:</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Job supervisor:</w:t>
            </w:r>
          </w:p>
        </w:tc>
        <w:tc>
          <w:tcPr>
            <w:tcW w:w="250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r>
      <w:tr w:rsidR="00A926C2" w:rsidRPr="00A5148D" w:rsidTr="0010260F">
        <w:tc>
          <w:tcPr>
            <w:tcW w:w="226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Equipment to be worked on:</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39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Work to be performed:</w:t>
            </w:r>
          </w:p>
        </w:tc>
        <w:tc>
          <w:tcPr>
            <w:tcW w:w="250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r>
      <w:tr w:rsidR="00A926C2" w:rsidRPr="00A5148D" w:rsidTr="0010260F">
        <w:tc>
          <w:tcPr>
            <w:tcW w:w="226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Entrants name(s):</w:t>
            </w:r>
          </w:p>
        </w:tc>
        <w:tc>
          <w:tcPr>
            <w:tcW w:w="7290" w:type="dxa"/>
            <w:gridSpan w:val="3"/>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______________________________________________________________________________</w:t>
            </w:r>
          </w:p>
        </w:tc>
      </w:tr>
      <w:tr w:rsidR="00A926C2" w:rsidRPr="00A5148D" w:rsidTr="0010260F">
        <w:tc>
          <w:tcPr>
            <w:tcW w:w="226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Stand-by personnel:</w:t>
            </w:r>
          </w:p>
        </w:tc>
        <w:tc>
          <w:tcPr>
            <w:tcW w:w="7290" w:type="dxa"/>
            <w:gridSpan w:val="3"/>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______________________________________________________________________________</w:t>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xml:space="preserve">1. Atmospheric checks: </w:t>
      </w:r>
      <w:r w:rsidRPr="00A5148D">
        <w:rPr>
          <w:rFonts w:ascii="Times New Roman" w:eastAsia="Times New Roman" w:hAnsi="Times New Roman" w:cs="Times New Roman"/>
          <w:sz w:val="16"/>
          <w:szCs w:val="16"/>
        </w:rPr>
        <w:tab/>
      </w:r>
    </w:p>
    <w:tbl>
      <w:tblPr>
        <w:tblW w:w="0" w:type="auto"/>
        <w:tblLook w:val="04A0" w:firstRow="1" w:lastRow="0" w:firstColumn="1" w:lastColumn="0" w:noHBand="0" w:noVBand="1"/>
      </w:tblPr>
      <w:tblGrid>
        <w:gridCol w:w="1188"/>
        <w:gridCol w:w="1170"/>
        <w:gridCol w:w="900"/>
      </w:tblGrid>
      <w:tr w:rsidR="00A926C2" w:rsidRPr="00A5148D" w:rsidTr="0010260F">
        <w:tc>
          <w:tcPr>
            <w:tcW w:w="11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Time</w:t>
            </w:r>
          </w:p>
        </w:tc>
        <w:tc>
          <w:tcPr>
            <w:tcW w:w="117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w:t>
            </w:r>
          </w:p>
        </w:tc>
        <w:tc>
          <w:tcPr>
            <w:tcW w:w="900" w:type="dxa"/>
          </w:tcPr>
          <w:p w:rsidR="00A926C2" w:rsidRPr="00A5148D" w:rsidRDefault="00A926C2" w:rsidP="00A5148D">
            <w:pPr>
              <w:spacing w:after="0" w:line="240" w:lineRule="auto"/>
              <w:rPr>
                <w:rFonts w:ascii="Times New Roman" w:eastAsia="Times New Roman" w:hAnsi="Times New Roman" w:cs="Times New Roman"/>
                <w:sz w:val="16"/>
                <w:szCs w:val="16"/>
              </w:rPr>
            </w:pPr>
          </w:p>
        </w:tc>
      </w:tr>
      <w:tr w:rsidR="00A926C2" w:rsidRPr="00A5148D" w:rsidTr="0010260F">
        <w:tc>
          <w:tcPr>
            <w:tcW w:w="11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17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w:t>
            </w:r>
          </w:p>
        </w:tc>
        <w:tc>
          <w:tcPr>
            <w:tcW w:w="90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w:t>
            </w:r>
          </w:p>
        </w:tc>
      </w:tr>
      <w:tr w:rsidR="00A926C2" w:rsidRPr="00A5148D" w:rsidTr="0010260F">
        <w:tc>
          <w:tcPr>
            <w:tcW w:w="11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17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w:t>
            </w:r>
          </w:p>
        </w:tc>
        <w:tc>
          <w:tcPr>
            <w:tcW w:w="90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L.F.L.</w:t>
            </w:r>
          </w:p>
        </w:tc>
      </w:tr>
      <w:tr w:rsidR="00A926C2" w:rsidRPr="00A5148D" w:rsidTr="0010260F">
        <w:tc>
          <w:tcPr>
            <w:tcW w:w="11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17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w:t>
            </w:r>
          </w:p>
        </w:tc>
        <w:tc>
          <w:tcPr>
            <w:tcW w:w="90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PPM</w:t>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2. Tester’s signature: _________________________________________________________</w:t>
      </w:r>
    </w:p>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3. Source isolation (no entry):</w:t>
      </w:r>
    </w:p>
    <w:tbl>
      <w:tblPr>
        <w:tblW w:w="0" w:type="auto"/>
        <w:tblLook w:val="04A0" w:firstRow="1" w:lastRow="0" w:firstColumn="1" w:lastColumn="0" w:noHBand="0" w:noVBand="1"/>
      </w:tblPr>
      <w:tblGrid>
        <w:gridCol w:w="2416"/>
        <w:gridCol w:w="720"/>
        <w:gridCol w:w="720"/>
        <w:gridCol w:w="720"/>
      </w:tblGrid>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Yes</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No</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N/A</w:t>
            </w:r>
          </w:p>
        </w:tc>
      </w:tr>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Pumps or lines blinded</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bookmarkStart w:id="0" w:name="Check1"/>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bookmarkEnd w:id="0"/>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Disconnected or blocked</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4. Ventilation modification:</w:t>
      </w:r>
    </w:p>
    <w:tbl>
      <w:tblPr>
        <w:tblW w:w="0" w:type="auto"/>
        <w:tblLook w:val="04A0" w:firstRow="1" w:lastRow="0" w:firstColumn="1" w:lastColumn="0" w:noHBand="0" w:noVBand="1"/>
      </w:tblPr>
      <w:tblGrid>
        <w:gridCol w:w="2416"/>
        <w:gridCol w:w="720"/>
        <w:gridCol w:w="720"/>
        <w:gridCol w:w="720"/>
      </w:tblGrid>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Yes</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No</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N/A</w:t>
            </w:r>
          </w:p>
        </w:tc>
      </w:tr>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Mechanical</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241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Natural ventilation only</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5. Atmospheric check after isolation and ventilation:</w:t>
      </w:r>
    </w:p>
    <w:tbl>
      <w:tblPr>
        <w:tblW w:w="0" w:type="auto"/>
        <w:tblLook w:val="04A0" w:firstRow="1" w:lastRow="0" w:firstColumn="1" w:lastColumn="0" w:noHBand="0" w:noVBand="1"/>
      </w:tblPr>
      <w:tblGrid>
        <w:gridCol w:w="901"/>
        <w:gridCol w:w="1596"/>
        <w:gridCol w:w="851"/>
        <w:gridCol w:w="360"/>
        <w:gridCol w:w="630"/>
        <w:gridCol w:w="1080"/>
      </w:tblGrid>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59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w:t>
            </w:r>
          </w:p>
        </w:tc>
        <w:tc>
          <w:tcPr>
            <w:tcW w:w="36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&gt;</w:t>
            </w:r>
          </w:p>
        </w:tc>
        <w:tc>
          <w:tcPr>
            <w:tcW w:w="63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19.5</w:t>
            </w:r>
          </w:p>
        </w:tc>
        <w:tc>
          <w:tcPr>
            <w:tcW w:w="108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&lt;23.5%</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59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L.</w:t>
            </w:r>
            <w:proofErr w:type="gramStart"/>
            <w:r w:rsidRPr="00A5148D">
              <w:rPr>
                <w:rFonts w:ascii="Times New Roman" w:eastAsia="Times New Roman" w:hAnsi="Times New Roman" w:cs="Times New Roman"/>
                <w:sz w:val="16"/>
                <w:szCs w:val="16"/>
              </w:rPr>
              <w:t>F.L</w:t>
            </w:r>
            <w:proofErr w:type="gramEnd"/>
          </w:p>
        </w:tc>
        <w:tc>
          <w:tcPr>
            <w:tcW w:w="36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&lt;</w:t>
            </w:r>
          </w:p>
        </w:tc>
        <w:tc>
          <w:tcPr>
            <w:tcW w:w="63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10</w:t>
            </w:r>
          </w:p>
        </w:tc>
        <w:tc>
          <w:tcPr>
            <w:tcW w:w="108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59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PPM</w:t>
            </w:r>
          </w:p>
        </w:tc>
        <w:tc>
          <w:tcPr>
            <w:tcW w:w="36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&lt;</w:t>
            </w:r>
          </w:p>
        </w:tc>
        <w:tc>
          <w:tcPr>
            <w:tcW w:w="63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10</w:t>
            </w:r>
          </w:p>
        </w:tc>
        <w:tc>
          <w:tcPr>
            <w:tcW w:w="108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H</w:t>
            </w:r>
            <w:r w:rsidRPr="00A5148D">
              <w:rPr>
                <w:rFonts w:ascii="Times New Roman" w:eastAsia="Times New Roman" w:hAnsi="Times New Roman" w:cs="Times New Roman"/>
                <w:sz w:val="16"/>
                <w:szCs w:val="16"/>
                <w:vertAlign w:val="subscript"/>
              </w:rPr>
              <w:t>2</w:t>
            </w:r>
            <w:r w:rsidRPr="00A5148D">
              <w:rPr>
                <w:rFonts w:ascii="Times New Roman" w:eastAsia="Times New Roman" w:hAnsi="Times New Roman" w:cs="Times New Roman"/>
                <w:sz w:val="16"/>
                <w:szCs w:val="16"/>
              </w:rPr>
              <w:t>S PPM</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Time</w:t>
            </w:r>
          </w:p>
        </w:tc>
        <w:tc>
          <w:tcPr>
            <w:tcW w:w="1596"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360"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630"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1080" w:type="dxa"/>
          </w:tcPr>
          <w:p w:rsidR="00A926C2" w:rsidRPr="00A5148D" w:rsidRDefault="00A926C2" w:rsidP="00A5148D">
            <w:pPr>
              <w:spacing w:after="0" w:line="240" w:lineRule="auto"/>
              <w:rPr>
                <w:rFonts w:ascii="Times New Roman" w:eastAsia="Times New Roman" w:hAnsi="Times New Roman" w:cs="Times New Roman"/>
                <w:sz w:val="16"/>
                <w:szCs w:val="16"/>
              </w:rPr>
            </w:pP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Tester’s signature: __________________________________________________________________________________________</w:t>
      </w:r>
    </w:p>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6. Communication procedures: ________________________________________________________________________________</w:t>
      </w:r>
    </w:p>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7. Rescue procedures: ______________________________________________________________________________________</w:t>
      </w:r>
    </w:p>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8. Entry, standby and backup persons: ______________________________</w:t>
      </w:r>
      <w:r w:rsidRPr="00A5148D">
        <w:rPr>
          <w:rFonts w:ascii="Times New Roman" w:eastAsia="Times New Roman" w:hAnsi="Times New Roman" w:cs="Times New Roman"/>
          <w:sz w:val="16"/>
          <w:szCs w:val="16"/>
        </w:rPr>
        <w:tab/>
      </w:r>
    </w:p>
    <w:tbl>
      <w:tblPr>
        <w:tblW w:w="0" w:type="auto"/>
        <w:tblLook w:val="04A0" w:firstRow="1" w:lastRow="0" w:firstColumn="1" w:lastColumn="0" w:noHBand="0" w:noVBand="1"/>
      </w:tblPr>
      <w:tblGrid>
        <w:gridCol w:w="3438"/>
        <w:gridCol w:w="752"/>
        <w:gridCol w:w="720"/>
        <w:gridCol w:w="720"/>
      </w:tblGrid>
      <w:tr w:rsidR="00A926C2" w:rsidRPr="00A5148D" w:rsidTr="0010260F">
        <w:tc>
          <w:tcPr>
            <w:tcW w:w="3438"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Yes</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No</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N/A</w:t>
            </w:r>
          </w:p>
        </w:tc>
      </w:tr>
      <w:tr w:rsidR="00A926C2" w:rsidRPr="00A5148D" w:rsidTr="0010260F">
        <w:tc>
          <w:tcPr>
            <w:tcW w:w="34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Successfully completed required training?</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34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Is it current?</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9. Equipment</w:t>
      </w:r>
    </w:p>
    <w:tbl>
      <w:tblPr>
        <w:tblW w:w="0" w:type="auto"/>
        <w:tblLook w:val="04A0" w:firstRow="1" w:lastRow="0" w:firstColumn="1" w:lastColumn="0" w:noHBand="0" w:noVBand="1"/>
      </w:tblPr>
      <w:tblGrid>
        <w:gridCol w:w="6138"/>
        <w:gridCol w:w="752"/>
        <w:gridCol w:w="720"/>
        <w:gridCol w:w="720"/>
      </w:tblGrid>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Direct reading gas monitor-tested</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Yes</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No</w:t>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N/A</w:t>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Safety harnesses and lifelines for entry and standby persons</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Hoisting equipment</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Powered communications</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SAR or SCBA for entry and standby persons</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Protective clothing</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r w:rsidR="00A926C2" w:rsidRPr="00A5148D" w:rsidTr="0010260F">
        <w:tc>
          <w:tcPr>
            <w:tcW w:w="613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xml:space="preserve">All electric equipment listed Class I, Division I, Group D and </w:t>
            </w:r>
            <w:proofErr w:type="spellStart"/>
            <w:r w:rsidRPr="00A5148D">
              <w:rPr>
                <w:rFonts w:ascii="Times New Roman" w:eastAsia="Times New Roman" w:hAnsi="Times New Roman" w:cs="Times New Roman"/>
                <w:sz w:val="16"/>
                <w:szCs w:val="16"/>
              </w:rPr>
              <w:t>nonsparking</w:t>
            </w:r>
            <w:proofErr w:type="spellEnd"/>
            <w:r w:rsidRPr="00A5148D">
              <w:rPr>
                <w:rFonts w:ascii="Times New Roman" w:eastAsia="Times New Roman" w:hAnsi="Times New Roman" w:cs="Times New Roman"/>
                <w:sz w:val="16"/>
                <w:szCs w:val="16"/>
              </w:rPr>
              <w:t xml:space="preserve"> tools</w:t>
            </w:r>
          </w:p>
        </w:tc>
        <w:tc>
          <w:tcPr>
            <w:tcW w:w="752"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c>
          <w:tcPr>
            <w:tcW w:w="720"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5148D">
              <w:rPr>
                <w:rFonts w:ascii="Times New Roman" w:eastAsia="Times New Roman" w:hAnsi="Times New Roman" w:cs="Times New Roman"/>
                <w:sz w:val="16"/>
                <w:szCs w:val="16"/>
              </w:rPr>
              <w:instrText xml:space="preserve"> FORMCHECKBOX </w:instrText>
            </w:r>
            <w:r w:rsidR="00CC601D">
              <w:rPr>
                <w:rFonts w:ascii="Times New Roman" w:eastAsia="Times New Roman" w:hAnsi="Times New Roman" w:cs="Times New Roman"/>
                <w:sz w:val="16"/>
                <w:szCs w:val="16"/>
              </w:rPr>
            </w:r>
            <w:r w:rsidR="00CC601D">
              <w:rPr>
                <w:rFonts w:ascii="Times New Roman" w:eastAsia="Times New Roman" w:hAnsi="Times New Roman" w:cs="Times New Roman"/>
                <w:sz w:val="16"/>
                <w:szCs w:val="16"/>
              </w:rPr>
              <w:fldChar w:fldCharType="separate"/>
            </w:r>
            <w:r w:rsidRPr="00A5148D">
              <w:rPr>
                <w:rFonts w:ascii="Times New Roman" w:eastAsia="Times New Roman" w:hAnsi="Times New Roman" w:cs="Times New Roman"/>
                <w:sz w:val="16"/>
                <w:szCs w:val="16"/>
              </w:rPr>
              <w:fldChar w:fldCharType="end"/>
            </w:r>
          </w:p>
        </w:tc>
      </w:tr>
    </w:tbl>
    <w:p w:rsidR="00A926C2" w:rsidRPr="00A5148D" w:rsidRDefault="00A926C2" w:rsidP="00A5148D">
      <w:pPr>
        <w:spacing w:after="0" w:line="240" w:lineRule="auto"/>
        <w:rPr>
          <w:rFonts w:ascii="Times New Roman" w:eastAsia="Times New Roman" w:hAnsi="Times New Roman" w:cs="Times New Roman"/>
          <w:sz w:val="16"/>
          <w:szCs w:val="16"/>
        </w:rPr>
      </w:pPr>
    </w:p>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10. Periodic atmospheric tests:</w:t>
      </w:r>
    </w:p>
    <w:tbl>
      <w:tblPr>
        <w:tblW w:w="0" w:type="auto"/>
        <w:tblLook w:val="04A0" w:firstRow="1" w:lastRow="0" w:firstColumn="1" w:lastColumn="0" w:noHBand="0" w:noVBand="1"/>
      </w:tblPr>
      <w:tblGrid>
        <w:gridCol w:w="901"/>
        <w:gridCol w:w="1284"/>
        <w:gridCol w:w="851"/>
        <w:gridCol w:w="1284"/>
        <w:gridCol w:w="901"/>
        <w:gridCol w:w="1284"/>
        <w:gridCol w:w="803"/>
        <w:gridCol w:w="1284"/>
      </w:tblGrid>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Oxygen</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Explosive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r w:rsidR="00A926C2" w:rsidRPr="00A5148D" w:rsidTr="0010260F">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5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90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Toxic</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c>
          <w:tcPr>
            <w:tcW w:w="803"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 Time</w:t>
            </w:r>
          </w:p>
        </w:tc>
        <w:tc>
          <w:tcPr>
            <w:tcW w:w="1284"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w:t>
            </w:r>
          </w:p>
        </w:tc>
      </w:tr>
    </w:tbl>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tbl>
      <w:tblPr>
        <w:tblW w:w="0" w:type="auto"/>
        <w:tblLook w:val="04A0" w:firstRow="1" w:lastRow="0" w:firstColumn="1" w:lastColumn="0" w:noHBand="0" w:noVBand="1"/>
      </w:tblPr>
      <w:tblGrid>
        <w:gridCol w:w="2832"/>
        <w:gridCol w:w="3307"/>
        <w:gridCol w:w="3307"/>
      </w:tblGrid>
      <w:tr w:rsidR="00A926C2" w:rsidRPr="00A5148D" w:rsidTr="0010260F">
        <w:tc>
          <w:tcPr>
            <w:tcW w:w="29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Permit prepared by: (supervisor)</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w:t>
            </w:r>
          </w:p>
        </w:tc>
      </w:tr>
      <w:tr w:rsidR="00A926C2" w:rsidRPr="00A5148D" w:rsidTr="0010260F">
        <w:tc>
          <w:tcPr>
            <w:tcW w:w="29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Approved by: (unit supervisor)</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w:t>
            </w:r>
          </w:p>
        </w:tc>
      </w:tr>
      <w:tr w:rsidR="00A926C2" w:rsidRPr="00A5148D" w:rsidTr="0010260F">
        <w:tc>
          <w:tcPr>
            <w:tcW w:w="2988"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Reviewed by: (operations personnel)</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w:t>
            </w:r>
            <w:bookmarkStart w:id="1" w:name="_GoBack"/>
            <w:bookmarkEnd w:id="1"/>
            <w:r w:rsidRPr="00A5148D">
              <w:rPr>
                <w:rFonts w:ascii="Times New Roman" w:eastAsia="Times New Roman" w:hAnsi="Times New Roman" w:cs="Times New Roman"/>
                <w:sz w:val="16"/>
                <w:szCs w:val="16"/>
              </w:rPr>
              <w:t>___________________</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w:t>
            </w:r>
          </w:p>
        </w:tc>
      </w:tr>
      <w:tr w:rsidR="00A926C2" w:rsidRPr="00A5148D" w:rsidTr="0010260F">
        <w:tc>
          <w:tcPr>
            <w:tcW w:w="2988" w:type="dxa"/>
          </w:tcPr>
          <w:p w:rsidR="00A926C2" w:rsidRPr="00A5148D" w:rsidRDefault="00A926C2" w:rsidP="00A5148D">
            <w:pPr>
              <w:spacing w:after="0" w:line="240" w:lineRule="auto"/>
              <w:rPr>
                <w:rFonts w:ascii="Times New Roman" w:eastAsia="Times New Roman" w:hAnsi="Times New Roman" w:cs="Times New Roman"/>
                <w:sz w:val="16"/>
                <w:szCs w:val="16"/>
              </w:rPr>
            </w:pP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(Printed name)</w:t>
            </w:r>
          </w:p>
        </w:tc>
        <w:tc>
          <w:tcPr>
            <w:tcW w:w="3331" w:type="dxa"/>
          </w:tcPr>
          <w:p w:rsidR="00A926C2" w:rsidRPr="00A5148D" w:rsidRDefault="00A926C2" w:rsidP="00A5148D">
            <w:pPr>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(Signature)</w:t>
            </w:r>
          </w:p>
        </w:tc>
      </w:tr>
    </w:tbl>
    <w:p w:rsidR="00A926C2" w:rsidRPr="00A5148D" w:rsidRDefault="00A926C2" w:rsidP="00A5148D">
      <w:pPr>
        <w:spacing w:after="0" w:line="240" w:lineRule="auto"/>
        <w:rPr>
          <w:rFonts w:ascii="Times New Roman" w:eastAsia="Times New Roman" w:hAnsi="Times New Roman" w:cs="Times New Roman"/>
          <w:sz w:val="16"/>
          <w:szCs w:val="16"/>
        </w:rPr>
        <w:sectPr w:rsidR="00A926C2" w:rsidRPr="00A5148D" w:rsidSect="00AA23BF">
          <w:footerReference w:type="default" r:id="rId6"/>
          <w:endnotePr>
            <w:numFmt w:val="decimal"/>
          </w:endnotePr>
          <w:pgSz w:w="12240" w:h="15840"/>
          <w:pgMar w:top="900" w:right="1354" w:bottom="1440" w:left="1440" w:header="720" w:footer="720" w:gutter="0"/>
          <w:cols w:space="720"/>
          <w:docGrid w:linePitch="360"/>
        </w:sectPr>
      </w:pPr>
    </w:p>
    <w:p w:rsidR="00A926C2" w:rsidRPr="00A5148D" w:rsidRDefault="00A926C2" w:rsidP="00A5148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center"/>
        <w:rPr>
          <w:rFonts w:ascii="Times New Roman" w:eastAsia="Times New Roman" w:hAnsi="Times New Roman" w:cs="Times New Roman"/>
          <w:b/>
          <w:bCs/>
          <w:sz w:val="28"/>
          <w:szCs w:val="28"/>
        </w:rPr>
      </w:pPr>
      <w:r w:rsidRPr="00A5148D">
        <w:rPr>
          <w:rFonts w:ascii="Times New Roman" w:eastAsia="Times New Roman" w:hAnsi="Times New Roman" w:cs="Times New Roman"/>
          <w:b/>
          <w:bCs/>
          <w:sz w:val="28"/>
          <w:szCs w:val="28"/>
        </w:rPr>
        <w:lastRenderedPageBreak/>
        <w:t>Confined Space Entry Permit</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sz w:val="20"/>
          <w:szCs w:val="20"/>
        </w:rPr>
      </w:pPr>
    </w:p>
    <w:tbl>
      <w:tblPr>
        <w:tblW w:w="0" w:type="auto"/>
        <w:tblLook w:val="04A0" w:firstRow="1" w:lastRow="0" w:firstColumn="1" w:lastColumn="0" w:noHBand="0" w:noVBand="1"/>
      </w:tblPr>
      <w:tblGrid>
        <w:gridCol w:w="3543"/>
        <w:gridCol w:w="5903"/>
      </w:tblGrid>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Date:</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Site location and description:</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Purpose of entry:</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Supervisor(s) in charge of crews:</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Crew Phone #:</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Communication procedures:</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r w:rsidR="00A926C2" w:rsidRPr="00A5148D" w:rsidTr="0010260F">
        <w:tc>
          <w:tcPr>
            <w:tcW w:w="370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bCs/>
              </w:rPr>
            </w:pPr>
            <w:r w:rsidRPr="00A5148D">
              <w:rPr>
                <w:rFonts w:ascii="Times New Roman" w:eastAsia="Times New Roman" w:hAnsi="Times New Roman" w:cs="Times New Roman"/>
                <w:sz w:val="16"/>
                <w:szCs w:val="16"/>
              </w:rPr>
              <w:t>Rescue procedures (phone numbers at bottom):</w:t>
            </w:r>
          </w:p>
        </w:tc>
        <w:tc>
          <w:tcPr>
            <w:tcW w:w="59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Cs/>
              </w:rPr>
            </w:pPr>
            <w:r w:rsidRPr="00A5148D">
              <w:rPr>
                <w:rFonts w:ascii="Times New Roman" w:eastAsia="Times New Roman" w:hAnsi="Times New Roman" w:cs="Times New Roman"/>
                <w:bCs/>
              </w:rPr>
              <w:t>_______________________________________________</w:t>
            </w:r>
          </w:p>
        </w:tc>
      </w:tr>
    </w:tbl>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3222"/>
        <w:gridCol w:w="1440"/>
        <w:gridCol w:w="1440"/>
      </w:tblGrid>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proofErr w:type="gramStart"/>
            <w:r w:rsidRPr="00A5148D">
              <w:rPr>
                <w:rFonts w:ascii="Times New Roman" w:eastAsia="Times New Roman" w:hAnsi="Times New Roman" w:cs="Times New Roman"/>
                <w:b/>
                <w:sz w:val="16"/>
                <w:szCs w:val="16"/>
              </w:rPr>
              <w:t>Requirements  Completed</w:t>
            </w:r>
            <w:proofErr w:type="gramEnd"/>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Date</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Time</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Lockout/de-energize/verify</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Line(s) broken-capped-blanked</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Purge (flush and vent)</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Ventilation</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Secure area (post and flag)</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Breathing apparatus</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Resuscitator—inhalator</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Standby safety personnel</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Full body harness with “D” ring</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Emergency escape retrieval equipment</w:t>
            </w:r>
            <w:r w:rsidRPr="00A5148D">
              <w:rPr>
                <w:rFonts w:ascii="Times New Roman" w:eastAsia="Times New Roman" w:hAnsi="Times New Roman" w:cs="Times New Roman"/>
                <w:sz w:val="16"/>
                <w:szCs w:val="16"/>
              </w:rPr>
              <w:tab/>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Lifelines</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Fire extinguishers</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Lightning (explosive proof)</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Protective clothing</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Respirator(s) (air-purifying)</w:t>
            </w:r>
            <w:r w:rsidRPr="00A5148D">
              <w:rPr>
                <w:rFonts w:ascii="Times New Roman" w:eastAsia="Times New Roman" w:hAnsi="Times New Roman" w:cs="Times New Roman"/>
                <w:sz w:val="16"/>
                <w:szCs w:val="16"/>
              </w:rPr>
              <w:tab/>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r w:rsidR="00A926C2" w:rsidRPr="00A5148D" w:rsidTr="0010260F">
        <w:tc>
          <w:tcPr>
            <w:tcW w:w="3222"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Burning and welding permit</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c>
          <w:tcPr>
            <w:tcW w:w="144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w:t>
            </w:r>
          </w:p>
        </w:tc>
      </w:tr>
    </w:tbl>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i/>
          <w:sz w:val="16"/>
          <w:szCs w:val="16"/>
        </w:rPr>
      </w:pPr>
      <w:r w:rsidRPr="00A5148D">
        <w:rPr>
          <w:rFonts w:ascii="Times New Roman" w:eastAsia="Times New Roman" w:hAnsi="Times New Roman" w:cs="Times New Roman"/>
          <w:i/>
          <w:sz w:val="16"/>
          <w:szCs w:val="16"/>
        </w:rPr>
        <w:t>Note: Items that do not apply enter N/A in the blank.</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**Record continuous monitoring results every two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588"/>
        <w:gridCol w:w="1130"/>
        <w:gridCol w:w="1075"/>
        <w:gridCol w:w="1060"/>
        <w:gridCol w:w="1145"/>
        <w:gridCol w:w="1145"/>
      </w:tblGrid>
      <w:tr w:rsidR="00A926C2" w:rsidRPr="00A5148D" w:rsidTr="0010260F">
        <w:trPr>
          <w:trHeight w:val="378"/>
        </w:trPr>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Continuous monitoring**</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Test(s) to be taken</w:t>
            </w: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Permissible</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entry level</w:t>
            </w: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Results</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Results</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b/>
                <w:sz w:val="16"/>
                <w:szCs w:val="16"/>
              </w:rPr>
              <w:t>Results</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b/>
                <w:sz w:val="16"/>
                <w:szCs w:val="16"/>
              </w:rPr>
              <w:t>Results</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b/>
                <w:sz w:val="16"/>
                <w:szCs w:val="16"/>
              </w:rPr>
              <w:t>Results</w:t>
            </w:r>
          </w:p>
        </w:tc>
      </w:tr>
      <w:tr w:rsidR="00A926C2" w:rsidRPr="00A5148D" w:rsidTr="0010260F">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Percent of oxygen</w:t>
            </w: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19.5% to 23.5%</w:t>
            </w: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r>
      <w:tr w:rsidR="00A926C2" w:rsidRPr="00A5148D" w:rsidTr="0010260F">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Lower flammable limit</w:t>
            </w: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Under 10%</w:t>
            </w: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r>
      <w:tr w:rsidR="00A926C2" w:rsidRPr="00A5148D" w:rsidTr="0010260F">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r>
      <w:tr w:rsidR="00A926C2" w:rsidRPr="00A5148D" w:rsidTr="0010260F">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r>
      <w:tr w:rsidR="00A926C2" w:rsidRPr="00A5148D" w:rsidTr="0010260F">
        <w:tc>
          <w:tcPr>
            <w:tcW w:w="2358"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62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c>
        <w:tc>
          <w:tcPr>
            <w:tcW w:w="1154"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9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08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c>
          <w:tcPr>
            <w:tcW w:w="1170"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w:t>
            </w:r>
          </w:p>
        </w:tc>
      </w:tr>
    </w:tbl>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i/>
          <w:sz w:val="16"/>
          <w:szCs w:val="16"/>
        </w:rPr>
      </w:pPr>
      <w:r w:rsidRPr="00A5148D">
        <w:rPr>
          <w:rFonts w:ascii="Times New Roman" w:eastAsia="Times New Roman" w:hAnsi="Times New Roman" w:cs="Times New Roman"/>
          <w:i/>
          <w:sz w:val="16"/>
          <w:szCs w:val="16"/>
        </w:rPr>
        <w:t>See Appendix D-2 in 1910.146 for prior table layout.</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*Short-term exposure limit: Employee can work in the area up to 15 minutes.</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+8-hour time-weighted average: Employee can work in area 8 hours (longer with appropriate respiratory protection).</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Remarks: __________________________________________________________________________________________________</w:t>
      </w:r>
    </w:p>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bl>
      <w:tblPr>
        <w:tblW w:w="0" w:type="auto"/>
        <w:jc w:val="center"/>
        <w:tblLook w:val="04A0" w:firstRow="1" w:lastRow="0" w:firstColumn="1" w:lastColumn="0" w:noHBand="0" w:noVBand="1"/>
      </w:tblPr>
      <w:tblGrid>
        <w:gridCol w:w="2361"/>
        <w:gridCol w:w="2361"/>
        <w:gridCol w:w="2362"/>
        <w:gridCol w:w="2362"/>
      </w:tblGrid>
      <w:tr w:rsidR="00A926C2" w:rsidRPr="00A5148D" w:rsidTr="0010260F">
        <w:trPr>
          <w:jc w:val="center"/>
        </w:trPr>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Gas tester name and check #</w:t>
            </w:r>
          </w:p>
        </w:tc>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Instrument(s) used</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Model and/or type</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Serial and/or unit #</w:t>
            </w:r>
          </w:p>
        </w:tc>
      </w:tr>
      <w:tr w:rsidR="00A926C2" w:rsidRPr="00A5148D" w:rsidTr="0010260F">
        <w:trPr>
          <w:jc w:val="center"/>
        </w:trPr>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r>
      <w:tr w:rsidR="00A926C2" w:rsidRPr="00A5148D" w:rsidTr="0010260F">
        <w:trPr>
          <w:jc w:val="center"/>
        </w:trPr>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6"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c>
          <w:tcPr>
            <w:tcW w:w="2417"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w:t>
            </w:r>
          </w:p>
        </w:tc>
      </w:tr>
    </w:tbl>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1575"/>
        <w:gridCol w:w="1575"/>
        <w:gridCol w:w="1574"/>
        <w:gridCol w:w="1574"/>
        <w:gridCol w:w="1574"/>
        <w:gridCol w:w="1574"/>
      </w:tblGrid>
      <w:tr w:rsidR="00A926C2" w:rsidRPr="00A5148D" w:rsidTr="0010260F">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Standby person(s)</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Check #</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Instrument(s)</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Check #</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Confined space entrant(s)</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b/>
                <w:sz w:val="16"/>
                <w:szCs w:val="16"/>
              </w:rPr>
            </w:pPr>
            <w:r w:rsidRPr="00A5148D">
              <w:rPr>
                <w:rFonts w:ascii="Times New Roman" w:eastAsia="Times New Roman" w:hAnsi="Times New Roman" w:cs="Times New Roman"/>
                <w:b/>
                <w:sz w:val="16"/>
                <w:szCs w:val="16"/>
              </w:rPr>
              <w:t>Check #</w:t>
            </w:r>
          </w:p>
        </w:tc>
      </w:tr>
      <w:tr w:rsidR="00A926C2" w:rsidRPr="00A5148D" w:rsidTr="0010260F">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r>
      <w:tr w:rsidR="00A926C2" w:rsidRPr="00A5148D" w:rsidTr="0010260F">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c>
          <w:tcPr>
            <w:tcW w:w="1611"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w:t>
            </w:r>
          </w:p>
        </w:tc>
      </w:tr>
    </w:tbl>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43"/>
        <w:gridCol w:w="4803"/>
      </w:tblGrid>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Supervisor authorizing—all conditions satisfied:</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Department/phone:</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Phone # for ambulance:</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Phone # for fire department:</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Phone # for rescue:</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r w:rsidR="00A926C2" w:rsidRPr="00A5148D" w:rsidTr="0010260F">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Phone # for gas company:</w:t>
            </w:r>
          </w:p>
        </w:tc>
        <w:tc>
          <w:tcPr>
            <w:tcW w:w="4833" w:type="dxa"/>
          </w:tcPr>
          <w:p w:rsidR="00A926C2" w:rsidRPr="00A5148D" w:rsidRDefault="00A926C2" w:rsidP="00A5148D">
            <w:pPr>
              <w:autoSpaceDE w:val="0"/>
              <w:autoSpaceDN w:val="0"/>
              <w:adjustRightInd w:val="0"/>
              <w:spacing w:after="0" w:line="240" w:lineRule="auto"/>
              <w:rPr>
                <w:rFonts w:ascii="Times New Roman" w:eastAsia="Times New Roman" w:hAnsi="Times New Roman" w:cs="Times New Roman"/>
                <w:sz w:val="16"/>
                <w:szCs w:val="16"/>
              </w:rPr>
            </w:pPr>
            <w:r w:rsidRPr="00A5148D">
              <w:rPr>
                <w:rFonts w:ascii="Times New Roman" w:eastAsia="Times New Roman" w:hAnsi="Times New Roman" w:cs="Times New Roman"/>
                <w:sz w:val="16"/>
                <w:szCs w:val="16"/>
              </w:rPr>
              <w:t>___________________________________________________</w:t>
            </w:r>
          </w:p>
        </w:tc>
      </w:tr>
    </w:tbl>
    <w:p w:rsidR="009B509E" w:rsidRDefault="009B509E" w:rsidP="0059433E"/>
    <w:sectPr w:rsidR="009B509E" w:rsidSect="00A5148D">
      <w:pgSz w:w="12240" w:h="15840"/>
      <w:pgMar w:top="907"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01D" w:rsidRDefault="00CC601D" w:rsidP="003F09F8">
      <w:pPr>
        <w:spacing w:after="0" w:line="240" w:lineRule="auto"/>
      </w:pPr>
      <w:r>
        <w:separator/>
      </w:r>
    </w:p>
  </w:endnote>
  <w:endnote w:type="continuationSeparator" w:id="0">
    <w:p w:rsidR="00CC601D" w:rsidRDefault="00CC601D" w:rsidP="003F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9F8" w:rsidRDefault="003F09F8">
    <w:pPr>
      <w:pStyle w:val="Footer"/>
    </w:pPr>
    <w:r>
      <w:rPr>
        <w:noProof/>
      </w:rPr>
      <w:drawing>
        <wp:inline distT="0" distB="0" distL="0" distR="0" wp14:anchorId="40593C5B" wp14:editId="3A6D3664">
          <wp:extent cx="940435" cy="408940"/>
          <wp:effectExtent l="0" t="0" r="0" b="0"/>
          <wp:docPr id="4" name="Picture 3" descr="logo"/>
          <wp:cNvGraphicFramePr/>
          <a:graphic xmlns:a="http://schemas.openxmlformats.org/drawingml/2006/main">
            <a:graphicData uri="http://schemas.openxmlformats.org/drawingml/2006/picture">
              <pic:pic xmlns:pic="http://schemas.openxmlformats.org/drawingml/2006/picture">
                <pic:nvPicPr>
                  <pic:cNvPr id="4" name="Picture 3" descr="logo"/>
                  <pic:cNvPicPr/>
                </pic:nvPicPr>
                <pic:blipFill>
                  <a:blip r:embed="rId1" cstate="print"/>
                  <a:srcRect/>
                  <a:stretch>
                    <a:fillRect/>
                  </a:stretch>
                </pic:blipFill>
                <pic:spPr bwMode="auto">
                  <a:xfrm>
                    <a:off x="0" y="0"/>
                    <a:ext cx="940435" cy="408940"/>
                  </a:xfrm>
                  <a:prstGeom prst="rect">
                    <a:avLst/>
                  </a:prstGeom>
                  <a:noFill/>
                  <a:ln w="9525" algn="in">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01D" w:rsidRDefault="00CC601D" w:rsidP="003F09F8">
      <w:pPr>
        <w:spacing w:after="0" w:line="240" w:lineRule="auto"/>
      </w:pPr>
      <w:r>
        <w:separator/>
      </w:r>
    </w:p>
  </w:footnote>
  <w:footnote w:type="continuationSeparator" w:id="0">
    <w:p w:rsidR="00CC601D" w:rsidRDefault="00CC601D" w:rsidP="003F0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8D"/>
    <w:rsid w:val="001149C5"/>
    <w:rsid w:val="003F09F8"/>
    <w:rsid w:val="0059433E"/>
    <w:rsid w:val="009B509E"/>
    <w:rsid w:val="00A5148D"/>
    <w:rsid w:val="00A926C2"/>
    <w:rsid w:val="00CC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F1E71-6CD2-405E-8958-10C8018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8"/>
  </w:style>
  <w:style w:type="paragraph" w:styleId="Footer">
    <w:name w:val="footer"/>
    <w:basedOn w:val="Normal"/>
    <w:link w:val="FooterChar"/>
    <w:uiPriority w:val="99"/>
    <w:unhideWhenUsed/>
    <w:rsid w:val="003F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4</cp:revision>
  <dcterms:created xsi:type="dcterms:W3CDTF">2018-05-24T12:04:00Z</dcterms:created>
  <dcterms:modified xsi:type="dcterms:W3CDTF">2018-05-24T12:25:00Z</dcterms:modified>
</cp:coreProperties>
</file>