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B2AE7" w14:textId="77777777" w:rsidR="00BF0916" w:rsidRPr="00B31E75" w:rsidRDefault="00BF0916">
      <w:pPr>
        <w:pStyle w:val="Base"/>
      </w:pPr>
    </w:p>
    <w:p w14:paraId="5A49962A" w14:textId="77777777" w:rsidR="00BF0916" w:rsidRDefault="00BF0916" w:rsidP="00711298">
      <w:pPr>
        <w:pStyle w:val="Chapter"/>
        <w:rPr>
          <w:caps w:val="0"/>
        </w:rPr>
      </w:pPr>
      <w:r>
        <w:t>Title 13 – Department of Labor</w:t>
      </w:r>
    </w:p>
    <w:p w14:paraId="5412C214" w14:textId="77777777" w:rsidR="00BF0916" w:rsidRDefault="00BF0916" w:rsidP="00711298">
      <w:pPr>
        <w:pStyle w:val="Chapter"/>
        <w:rPr>
          <w:caps w:val="0"/>
        </w:rPr>
      </w:pPr>
    </w:p>
    <w:p w14:paraId="6EAC6250" w14:textId="6FCDD1CE" w:rsidR="00BF0916" w:rsidRDefault="00BF0916">
      <w:pPr>
        <w:pStyle w:val="Paragraph"/>
        <w:rPr>
          <w:i/>
          <w:iCs/>
        </w:rPr>
      </w:pPr>
      <w:r w:rsidRPr="00B31E75">
        <w:rPr>
          <w:b/>
          <w:bCs/>
          <w:i/>
          <w:iCs/>
        </w:rPr>
        <w:t>Notice</w:t>
      </w:r>
      <w:r w:rsidR="00DB3C0F">
        <w:rPr>
          <w:i/>
          <w:iCs/>
        </w:rPr>
        <w:t xml:space="preserve"> </w:t>
      </w:r>
      <w:r w:rsidR="00DB3C0F" w:rsidRPr="00DB3C0F">
        <w:rPr>
          <w:i/>
          <w:iCs/>
        </w:rPr>
        <w:t xml:space="preserve">is hereby given in accordance with G.S. 150B-21.2 that the Department of Labor intends to adopt the rules cited as 13 NCAC 19 .0301 and .0302.  </w:t>
      </w:r>
      <w:r w:rsidR="00DB3C0F" w:rsidRPr="00DB3C0F">
        <w:rPr>
          <w:i/>
          <w:iCs/>
          <w:u w:val="single"/>
        </w:rPr>
        <w:t xml:space="preserve">As of the date of publication of this notice, existing rules 13 NCAC 19 .0301 and .0302 have been submitted for review at the June 25, </w:t>
      </w:r>
      <w:proofErr w:type="gramStart"/>
      <w:r w:rsidR="00DB3C0F" w:rsidRPr="00DB3C0F">
        <w:rPr>
          <w:i/>
          <w:iCs/>
          <w:u w:val="single"/>
        </w:rPr>
        <w:t>2026</w:t>
      </w:r>
      <w:proofErr w:type="gramEnd"/>
      <w:r w:rsidR="00DB3C0F" w:rsidRPr="00DB3C0F">
        <w:rPr>
          <w:i/>
          <w:iCs/>
          <w:u w:val="single"/>
        </w:rPr>
        <w:t xml:space="preserve"> meeting of the Rules Review Commission for repeal pursuant to G.S. 150B-21.5(b)(3).</w:t>
      </w:r>
    </w:p>
    <w:p w14:paraId="66448A3A" w14:textId="77777777" w:rsidR="00BF0916" w:rsidRDefault="00BF0916">
      <w:pPr>
        <w:pStyle w:val="Paragraph"/>
        <w:rPr>
          <w:i/>
          <w:iCs/>
        </w:rPr>
      </w:pPr>
    </w:p>
    <w:p w14:paraId="6E77B3F3" w14:textId="77777777" w:rsidR="00BF0916" w:rsidRPr="00B31E75" w:rsidRDefault="00BF0916" w:rsidP="00D30C7E">
      <w:pPr>
        <w:pStyle w:val="Paragraph"/>
        <w:rPr>
          <w:b/>
          <w:i/>
        </w:rPr>
      </w:pPr>
      <w:r w:rsidRPr="00B31E75">
        <w:rPr>
          <w:b/>
        </w:rPr>
        <w:t>Link to agency website pursuant to G.S. 150B-19.1(c):</w:t>
      </w:r>
      <w:r w:rsidRPr="00B31E75">
        <w:rPr>
          <w:b/>
          <w:i/>
        </w:rPr>
        <w:t xml:space="preserve">  </w:t>
      </w:r>
      <w:r>
        <w:rPr>
          <w:i/>
        </w:rPr>
        <w:t>https://www.labor.nc.gov/rules-and-regulations</w:t>
      </w:r>
    </w:p>
    <w:p w14:paraId="013F6C2A" w14:textId="77777777" w:rsidR="00BF0916" w:rsidRPr="00B31E75" w:rsidRDefault="00BF0916" w:rsidP="00D30C7E">
      <w:pPr>
        <w:pStyle w:val="Paragraph"/>
        <w:rPr>
          <w:b/>
        </w:rPr>
      </w:pPr>
    </w:p>
    <w:p w14:paraId="79253689" w14:textId="77777777" w:rsidR="00BF0916" w:rsidRDefault="00BF0916">
      <w:pPr>
        <w:pStyle w:val="Paragraph"/>
        <w:rPr>
          <w:i/>
        </w:rPr>
      </w:pPr>
      <w:proofErr w:type="gramStart"/>
      <w:r w:rsidRPr="00B31E75">
        <w:rPr>
          <w:b/>
          <w:bCs/>
        </w:rPr>
        <w:t>Proposed Effective</w:t>
      </w:r>
      <w:proofErr w:type="gramEnd"/>
      <w:r w:rsidRPr="00B31E75">
        <w:rPr>
          <w:b/>
          <w:bCs/>
        </w:rPr>
        <w:t xml:space="preserve"> Date</w:t>
      </w:r>
      <w:proofErr w:type="gramStart"/>
      <w:r w:rsidRPr="00B31E75">
        <w:rPr>
          <w:b/>
          <w:bCs/>
        </w:rPr>
        <w:t>:</w:t>
      </w:r>
      <w:r w:rsidRPr="00B31E75">
        <w:rPr>
          <w:b/>
          <w:bCs/>
          <w:i/>
        </w:rPr>
        <w:t xml:space="preserve">  </w:t>
      </w:r>
      <w:r>
        <w:rPr>
          <w:i/>
          <w:color w:val="000000"/>
          <w:highlight w:val="white"/>
        </w:rPr>
        <w:t>September</w:t>
      </w:r>
      <w:proofErr w:type="gramEnd"/>
      <w:r>
        <w:rPr>
          <w:i/>
          <w:color w:val="000000"/>
          <w:highlight w:val="white"/>
        </w:rPr>
        <w:t xml:space="preserve"> 1, 2026</w:t>
      </w:r>
    </w:p>
    <w:p w14:paraId="23AA1737" w14:textId="77777777" w:rsidR="00BF0916" w:rsidRDefault="00BF0916">
      <w:pPr>
        <w:pStyle w:val="Paragraph"/>
        <w:rPr>
          <w:i/>
        </w:rPr>
      </w:pPr>
    </w:p>
    <w:p w14:paraId="4F495825" w14:textId="77777777" w:rsidR="00BF0916" w:rsidRPr="0051792F" w:rsidRDefault="00BF0916" w:rsidP="003B0AB4">
      <w:pPr>
        <w:pStyle w:val="Paragraph"/>
        <w:rPr>
          <w:i/>
          <w:color w:val="000000"/>
        </w:rPr>
      </w:pPr>
      <w:r w:rsidRPr="00B31E75">
        <w:rPr>
          <w:b/>
          <w:bCs/>
        </w:rPr>
        <w:t>Instructions on How to Demand a Public Hearing</w:t>
      </w:r>
      <w:r w:rsidRPr="00B31E75">
        <w:t xml:space="preserve">: </w:t>
      </w:r>
      <w:r w:rsidRPr="00B31E75">
        <w:rPr>
          <w:i/>
          <w:iCs/>
        </w:rPr>
        <w:t>(must be requested in writing within 15 days of notice</w:t>
      </w:r>
      <w:r w:rsidRPr="0051792F">
        <w:rPr>
          <w:i/>
          <w:iCs/>
        </w:rPr>
        <w:t>)</w:t>
      </w:r>
      <w:r w:rsidRPr="0051792F">
        <w:rPr>
          <w:i/>
        </w:rPr>
        <w:t xml:space="preserve">:  </w:t>
      </w:r>
      <w:r>
        <w:rPr>
          <w:i/>
          <w:color w:val="000000"/>
          <w:highlight w:val="white"/>
        </w:rPr>
        <w:t>Please email Ashley Snyder (ashley.snyder@labor.nc.gov) to demand a public hearing.</w:t>
      </w:r>
    </w:p>
    <w:p w14:paraId="4BC76200" w14:textId="77777777" w:rsidR="00BF0916" w:rsidRPr="00B31E75" w:rsidRDefault="00BF0916" w:rsidP="003B0AB4">
      <w:pPr>
        <w:pStyle w:val="Paragraph"/>
      </w:pPr>
    </w:p>
    <w:p w14:paraId="3B077CAE" w14:textId="77777777" w:rsidR="00BF0916" w:rsidRPr="00B31E75" w:rsidRDefault="00BF0916">
      <w:pPr>
        <w:pStyle w:val="Paragraph"/>
        <w:rPr>
          <w:i/>
          <w:iCs/>
        </w:rPr>
      </w:pPr>
      <w:r w:rsidRPr="00B31E75">
        <w:rPr>
          <w:b/>
          <w:bCs/>
        </w:rPr>
        <w:t>Reason for Proposed Action</w:t>
      </w:r>
      <w:proofErr w:type="gramStart"/>
      <w:r w:rsidRPr="00B31E75">
        <w:rPr>
          <w:b/>
          <w:bCs/>
        </w:rPr>
        <w:t>:</w:t>
      </w:r>
      <w:r w:rsidRPr="00B31E75">
        <w:t xml:space="preserve">  </w:t>
      </w:r>
      <w:r>
        <w:rPr>
          <w:i/>
          <w:color w:val="000000"/>
          <w:highlight w:val="white"/>
        </w:rPr>
        <w:t>The</w:t>
      </w:r>
      <w:proofErr w:type="gramEnd"/>
      <w:r>
        <w:rPr>
          <w:i/>
          <w:color w:val="000000"/>
          <w:highlight w:val="white"/>
        </w:rPr>
        <w:t xml:space="preserve"> Department of Labor proposes adoption of these two rules to establish requirements for submitting a REDA complaint.</w:t>
      </w:r>
    </w:p>
    <w:p w14:paraId="29470185" w14:textId="77777777" w:rsidR="00BF0916" w:rsidRPr="00B31E75" w:rsidRDefault="00BF0916">
      <w:pPr>
        <w:pStyle w:val="Paragraph"/>
        <w:rPr>
          <w:i/>
          <w:iCs/>
        </w:rPr>
      </w:pPr>
    </w:p>
    <w:p w14:paraId="24120AC8" w14:textId="77777777" w:rsidR="00BF0916" w:rsidRPr="00B31E75" w:rsidRDefault="00BF0916" w:rsidP="00C41207">
      <w:pPr>
        <w:rPr>
          <w:iCs/>
        </w:rPr>
      </w:pPr>
      <w:r w:rsidRPr="00B31E75">
        <w:rPr>
          <w:b/>
          <w:bCs/>
        </w:rPr>
        <w:t xml:space="preserve">Comments may be submitted to:  </w:t>
      </w:r>
      <w:r>
        <w:rPr>
          <w:i/>
          <w:iCs/>
          <w:highlight w:val="white"/>
        </w:rPr>
        <w:t>Ashley Snyder</w:t>
      </w:r>
      <w:r w:rsidRPr="004D7D83">
        <w:rPr>
          <w:i/>
          <w:iCs/>
          <w:highlight w:val="white"/>
        </w:rPr>
        <w:t xml:space="preserve">, </w:t>
      </w:r>
      <w:r>
        <w:rPr>
          <w:i/>
          <w:iCs/>
          <w:highlight w:val="white"/>
        </w:rPr>
        <w:t>1101 Mail Service Center</w:t>
      </w:r>
      <w:r w:rsidRPr="004D7D83">
        <w:rPr>
          <w:i/>
          <w:iCs/>
          <w:highlight w:val="white"/>
        </w:rPr>
        <w:t xml:space="preserve">, </w:t>
      </w:r>
      <w:r>
        <w:rPr>
          <w:i/>
          <w:iCs/>
          <w:highlight w:val="white"/>
        </w:rPr>
        <w:t>Raleigh</w:t>
      </w:r>
      <w:r w:rsidRPr="004D7D83">
        <w:rPr>
          <w:i/>
          <w:iCs/>
          <w:highlight w:val="white"/>
        </w:rPr>
        <w:t xml:space="preserve">, </w:t>
      </w:r>
      <w:r>
        <w:rPr>
          <w:i/>
          <w:iCs/>
          <w:highlight w:val="white"/>
        </w:rPr>
        <w:t>NC</w:t>
      </w:r>
      <w:r w:rsidRPr="004D7D83">
        <w:rPr>
          <w:i/>
          <w:iCs/>
          <w:highlight w:val="white"/>
        </w:rPr>
        <w:t xml:space="preserve"> </w:t>
      </w:r>
      <w:r>
        <w:rPr>
          <w:i/>
          <w:iCs/>
          <w:highlight w:val="white"/>
        </w:rPr>
        <w:t>27699; email dol.rules@labor.nc.gov</w:t>
      </w:r>
    </w:p>
    <w:p w14:paraId="63346EB9" w14:textId="77777777" w:rsidR="00BF0916" w:rsidRPr="00B31E75" w:rsidRDefault="00BF0916" w:rsidP="007C396A">
      <w:pPr>
        <w:pStyle w:val="Paragraph"/>
        <w:rPr>
          <w:i/>
          <w:iCs/>
        </w:rPr>
      </w:pPr>
    </w:p>
    <w:p w14:paraId="6D88A7C4" w14:textId="77777777" w:rsidR="00BF0916" w:rsidRPr="00B31E75" w:rsidRDefault="00BF0916" w:rsidP="007C396A">
      <w:pPr>
        <w:pStyle w:val="Paragraph"/>
        <w:rPr>
          <w:b/>
        </w:rPr>
      </w:pPr>
      <w:r w:rsidRPr="00B31E75">
        <w:rPr>
          <w:b/>
          <w:iCs/>
        </w:rPr>
        <w:t>Comment period ends</w:t>
      </w:r>
      <w:proofErr w:type="gramStart"/>
      <w:r w:rsidRPr="00B31E75">
        <w:rPr>
          <w:b/>
          <w:iCs/>
        </w:rPr>
        <w:t>:</w:t>
      </w:r>
      <w:r w:rsidRPr="00B31E75">
        <w:rPr>
          <w:b/>
          <w:i/>
          <w:iCs/>
        </w:rPr>
        <w:t xml:space="preserve">  </w:t>
      </w:r>
      <w:r>
        <w:rPr>
          <w:i/>
          <w:color w:val="000000"/>
          <w:highlight w:val="white"/>
        </w:rPr>
        <w:t>July</w:t>
      </w:r>
      <w:proofErr w:type="gramEnd"/>
      <w:r>
        <w:rPr>
          <w:i/>
          <w:color w:val="000000"/>
          <w:highlight w:val="white"/>
        </w:rPr>
        <w:t xml:space="preserve"> 14, 2026</w:t>
      </w:r>
    </w:p>
    <w:p w14:paraId="2E98EE02" w14:textId="77777777" w:rsidR="00BF0916" w:rsidRPr="00B31E75" w:rsidRDefault="00BF0916">
      <w:pPr>
        <w:pStyle w:val="Paragraph"/>
      </w:pPr>
    </w:p>
    <w:p w14:paraId="3BEF9A78" w14:textId="77777777" w:rsidR="00BF0916" w:rsidRPr="00B31E75" w:rsidRDefault="00BF0916" w:rsidP="0075063B">
      <w:pPr>
        <w:pStyle w:val="Paragraph"/>
      </w:pPr>
      <w:r w:rsidRPr="00B31E75">
        <w:rPr>
          <w:b/>
        </w:rPr>
        <w:t>Procedure for Subjecting a Proposed Rule to Legislative Review:</w:t>
      </w:r>
      <w:r w:rsidRPr="00B31E75">
        <w:t xml:space="preserve"> </w:t>
      </w:r>
      <w:r w:rsidRPr="00DA786F">
        <w:t xml:space="preserve">If an objection is not resolved prior to the adoption of the rule, a person may also submit a written objection to the Rules Review Commission. If the Rules Review Commission receives written and signed objections after the adoption of the Rule in accordance with G.S. 150B-21.3(b2) from 10 or more </w:t>
      </w:r>
      <w:proofErr w:type="gramStart"/>
      <w:r w:rsidRPr="00DA786F">
        <w:t>persons</w:t>
      </w:r>
      <w:proofErr w:type="gramEnd"/>
      <w:r w:rsidRPr="00DA786F">
        <w:t xml:space="preserve"> clearly requesting review by the legislature and the Rules Review Commission approves the rule, the rule will become effective as provided in G.S. 150B-21.3(b1). The Commission will receive written objections </w:t>
      </w:r>
      <w:proofErr w:type="gramStart"/>
      <w:r w:rsidRPr="00DA786F">
        <w:t>until</w:t>
      </w:r>
      <w:proofErr w:type="gramEnd"/>
      <w:r w:rsidRPr="00DA786F">
        <w:t xml:space="preserve"> 5:00 p.m. on the day following the day the Commission approves the rule. The Commission will receive letters via U.S. Mail, private courier service, or hand delivery to 1711 New Hope Church Road, Raleigh, North Carolina, or via email to </w:t>
      </w:r>
      <w:r w:rsidRPr="00B6443F">
        <w:t>oah.rules@oah.nc.gov</w:t>
      </w:r>
      <w:r w:rsidRPr="00DA786F">
        <w:t>. If you have any further questions concerning the submission of objections to the Commission, please review 26 NCAC 05 .0110 or call a Commission staff attorney at 984-236-1850.</w:t>
      </w:r>
    </w:p>
    <w:p w14:paraId="7205BBF7" w14:textId="77777777" w:rsidR="00BF0916" w:rsidRPr="00B31E75" w:rsidRDefault="00BF0916" w:rsidP="001A0C0F">
      <w:pPr>
        <w:pStyle w:val="Paragraph"/>
      </w:pPr>
    </w:p>
    <w:p w14:paraId="6108F2C8" w14:textId="77777777" w:rsidR="00BF0916" w:rsidRPr="00B31E75" w:rsidRDefault="00BF0916" w:rsidP="00EB6EED">
      <w:pPr>
        <w:pStyle w:val="Paragraph"/>
        <w:rPr>
          <w:b/>
        </w:rPr>
      </w:pPr>
      <w:r w:rsidRPr="00B31E75">
        <w:rPr>
          <w:b/>
        </w:rPr>
        <w:t>Fiscal impact. Does any rule or combination of rules in this notice create an economic impact? Check all that apply.</w:t>
      </w:r>
    </w:p>
    <w:p w14:paraId="2F56CCD5" w14:textId="77777777" w:rsidR="00BF0916" w:rsidRPr="00D30C7E" w:rsidRDefault="00BF091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Pr="00D30C7E">
        <w:rPr>
          <w:b/>
        </w:rPr>
      </w:r>
      <w:r w:rsidRPr="00D30C7E">
        <w:rPr>
          <w:b/>
        </w:rPr>
        <w:fldChar w:fldCharType="separate"/>
      </w:r>
      <w:r w:rsidRPr="00D30C7E">
        <w:rPr>
          <w:b/>
        </w:rPr>
        <w:fldChar w:fldCharType="end"/>
      </w:r>
      <w:r>
        <w:rPr>
          <w:b/>
        </w:rPr>
        <w:tab/>
        <w:t>State funds affected</w:t>
      </w:r>
    </w:p>
    <w:p w14:paraId="2FFCC99E" w14:textId="77777777" w:rsidR="00BF0916" w:rsidRPr="00D30C7E" w:rsidRDefault="00BF091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Pr="00D30C7E">
        <w:rPr>
          <w:b/>
        </w:rPr>
      </w:r>
      <w:r w:rsidRPr="00D30C7E">
        <w:rPr>
          <w:b/>
        </w:rPr>
        <w:fldChar w:fldCharType="separate"/>
      </w:r>
      <w:r w:rsidRPr="00D30C7E">
        <w:rPr>
          <w:b/>
        </w:rPr>
        <w:fldChar w:fldCharType="end"/>
      </w:r>
      <w:r>
        <w:rPr>
          <w:b/>
        </w:rPr>
        <w:tab/>
        <w:t>Local funds affected</w:t>
      </w:r>
    </w:p>
    <w:p w14:paraId="0FCF7BC2" w14:textId="77777777" w:rsidR="00BF0916" w:rsidRPr="00D30C7E" w:rsidRDefault="00BF091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Pr="00D30C7E">
        <w:rPr>
          <w:b/>
        </w:rPr>
      </w:r>
      <w:r w:rsidRPr="00D30C7E">
        <w:rPr>
          <w:b/>
        </w:rPr>
        <w:fldChar w:fldCharType="separate"/>
      </w:r>
      <w:r w:rsidRPr="00D30C7E">
        <w:rPr>
          <w:b/>
        </w:rPr>
        <w:fldChar w:fldCharType="end"/>
      </w:r>
      <w:r>
        <w:rPr>
          <w:b/>
        </w:rPr>
        <w:tab/>
        <w:t>Substantial economic impact (&gt;= $1,000,000)</w:t>
      </w:r>
    </w:p>
    <w:p w14:paraId="25CB6E49" w14:textId="77777777" w:rsidR="00BF0916" w:rsidRPr="00D30C7E" w:rsidRDefault="00BF091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Pr="00D30C7E">
        <w:rPr>
          <w:b/>
        </w:rPr>
      </w:r>
      <w:r w:rsidRPr="00D30C7E">
        <w:rPr>
          <w:b/>
        </w:rPr>
        <w:fldChar w:fldCharType="separate"/>
      </w:r>
      <w:r w:rsidRPr="00D30C7E">
        <w:rPr>
          <w:b/>
        </w:rPr>
        <w:fldChar w:fldCharType="end"/>
      </w:r>
      <w:r>
        <w:rPr>
          <w:b/>
        </w:rPr>
        <w:tab/>
        <w:t>Approved by OSBM</w:t>
      </w:r>
    </w:p>
    <w:p w14:paraId="0852B1D4" w14:textId="77777777" w:rsidR="00BF0916" w:rsidRPr="00D30C7E" w:rsidRDefault="00BF0916"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Pr="00D30C7E">
        <w:rPr>
          <w:b/>
        </w:rPr>
      </w:r>
      <w:r w:rsidRPr="00D30C7E">
        <w:rPr>
          <w:b/>
        </w:rPr>
        <w:fldChar w:fldCharType="separate"/>
      </w:r>
      <w:r w:rsidRPr="00D30C7E">
        <w:rPr>
          <w:b/>
        </w:rPr>
        <w:fldChar w:fldCharType="end"/>
      </w:r>
      <w:r>
        <w:rPr>
          <w:b/>
        </w:rPr>
        <w:tab/>
        <w:t>No fiscal note required</w:t>
      </w:r>
    </w:p>
    <w:p w14:paraId="677CB42E" w14:textId="77777777" w:rsidR="00BF0916" w:rsidRPr="00B31E75" w:rsidRDefault="00BF0916" w:rsidP="00D30C7E">
      <w:pPr>
        <w:pStyle w:val="Paragraph"/>
      </w:pPr>
    </w:p>
    <w:p w14:paraId="27CEFB92" w14:textId="77777777" w:rsidR="00BF0916" w:rsidRDefault="00BF0916" w:rsidP="006C0C14">
      <w:pPr>
        <w:pStyle w:val="Chapter"/>
      </w:pPr>
      <w:r>
        <w:t>Chapter 19 - Retaliatory Employment Discrimination</w:t>
      </w:r>
    </w:p>
    <w:p w14:paraId="4A95DBCB" w14:textId="77777777" w:rsidR="00BF0916" w:rsidRDefault="00BF0916" w:rsidP="006C0C14">
      <w:pPr>
        <w:pStyle w:val="Base"/>
      </w:pPr>
    </w:p>
    <w:p w14:paraId="721DC6B8" w14:textId="77777777" w:rsidR="00BF0916" w:rsidRDefault="00BF0916" w:rsidP="006C0C14">
      <w:pPr>
        <w:pStyle w:val="Section"/>
      </w:pPr>
      <w:r>
        <w:t>SECTION .0300 - INITIATION OF COMPLAINTS</w:t>
      </w:r>
    </w:p>
    <w:p w14:paraId="7B5D8816" w14:textId="77777777" w:rsidR="00BF0916" w:rsidRPr="006C0C14" w:rsidRDefault="00BF0916" w:rsidP="006C0C14">
      <w:pPr>
        <w:pStyle w:val="Base"/>
      </w:pPr>
    </w:p>
    <w:p w14:paraId="4E3AAEF3" w14:textId="77777777" w:rsidR="00BF0916" w:rsidRPr="006C0C14" w:rsidRDefault="00BF0916" w:rsidP="006C0C14">
      <w:pPr>
        <w:pStyle w:val="Rule"/>
      </w:pPr>
      <w:r w:rsidRPr="006C0C14">
        <w:t>13 NCAC 19 .0301</w:t>
      </w:r>
      <w:r w:rsidRPr="006C0C14">
        <w:tab/>
        <w:t>CONTENTS OF COMPLAINT</w:t>
      </w:r>
    </w:p>
    <w:p w14:paraId="3C567CF7" w14:textId="77777777" w:rsidR="00BF0916" w:rsidRPr="006C0C14" w:rsidRDefault="00BF0916" w:rsidP="006C0C14">
      <w:pPr>
        <w:pStyle w:val="Paragraph"/>
      </w:pPr>
      <w:r w:rsidRPr="006C0C14">
        <w:rPr>
          <w:u w:val="single"/>
        </w:rPr>
        <w:t>(a</w:t>
      </w:r>
      <w:proofErr w:type="gramStart"/>
      <w:r w:rsidRPr="006C0C14">
        <w:rPr>
          <w:u w:val="single"/>
        </w:rPr>
        <w:t>)  A</w:t>
      </w:r>
      <w:proofErr w:type="gramEnd"/>
      <w:r w:rsidRPr="006C0C14">
        <w:rPr>
          <w:u w:val="single"/>
        </w:rPr>
        <w:t xml:space="preserve"> REDA complaint shall consist of:</w:t>
      </w:r>
    </w:p>
    <w:p w14:paraId="5D04DDA8" w14:textId="77777777" w:rsidR="00BF0916" w:rsidRPr="006C0C14" w:rsidRDefault="00BF0916" w:rsidP="006C0C14">
      <w:pPr>
        <w:pStyle w:val="SubParagraph"/>
        <w:tabs>
          <w:tab w:val="clear" w:pos="1800"/>
        </w:tabs>
      </w:pPr>
      <w:r w:rsidRPr="006C0C14">
        <w:rPr>
          <w:u w:val="single"/>
        </w:rPr>
        <w:t>(1)</w:t>
      </w:r>
      <w:r w:rsidRPr="006C0C14">
        <w:tab/>
      </w:r>
      <w:r w:rsidRPr="006C0C14">
        <w:rPr>
          <w:u w:val="single"/>
        </w:rPr>
        <w:t xml:space="preserve">name, phone number, address, and email, if any, of the </w:t>
      </w:r>
      <w:proofErr w:type="gramStart"/>
      <w:r w:rsidRPr="006C0C14">
        <w:rPr>
          <w:u w:val="single"/>
        </w:rPr>
        <w:t>complainant;</w:t>
      </w:r>
      <w:proofErr w:type="gramEnd"/>
    </w:p>
    <w:p w14:paraId="1EB84C47" w14:textId="77777777" w:rsidR="00BF0916" w:rsidRPr="006C0C14" w:rsidRDefault="00BF0916" w:rsidP="006C0C14">
      <w:pPr>
        <w:pStyle w:val="SubParagraph"/>
        <w:tabs>
          <w:tab w:val="clear" w:pos="1800"/>
        </w:tabs>
      </w:pPr>
      <w:r w:rsidRPr="006C0C14">
        <w:rPr>
          <w:u w:val="single"/>
        </w:rPr>
        <w:t>(2)</w:t>
      </w:r>
      <w:r w:rsidRPr="006C0C14">
        <w:tab/>
      </w:r>
      <w:r w:rsidRPr="006C0C14">
        <w:rPr>
          <w:u w:val="single"/>
        </w:rPr>
        <w:t xml:space="preserve">name and address of the </w:t>
      </w:r>
      <w:proofErr w:type="gramStart"/>
      <w:r w:rsidRPr="006C0C14">
        <w:rPr>
          <w:u w:val="single"/>
        </w:rPr>
        <w:t>respondent;</w:t>
      </w:r>
      <w:proofErr w:type="gramEnd"/>
    </w:p>
    <w:p w14:paraId="1F52F5E5" w14:textId="77777777" w:rsidR="00BF0916" w:rsidRPr="006C0C14" w:rsidRDefault="00BF0916" w:rsidP="006C0C14">
      <w:pPr>
        <w:pStyle w:val="SubParagraph"/>
        <w:tabs>
          <w:tab w:val="clear" w:pos="1800"/>
        </w:tabs>
      </w:pPr>
      <w:r w:rsidRPr="006C0C14">
        <w:rPr>
          <w:u w:val="single"/>
        </w:rPr>
        <w:t>(3)</w:t>
      </w:r>
      <w:r w:rsidRPr="006C0C14">
        <w:tab/>
      </w:r>
      <w:r w:rsidRPr="006C0C14">
        <w:rPr>
          <w:u w:val="single"/>
        </w:rPr>
        <w:t xml:space="preserve">name, phone number, and email, if known, of human resources manager or other point of contact for </w:t>
      </w:r>
      <w:proofErr w:type="gramStart"/>
      <w:r w:rsidRPr="006C0C14">
        <w:rPr>
          <w:u w:val="single"/>
        </w:rPr>
        <w:t>respondent;</w:t>
      </w:r>
      <w:proofErr w:type="gramEnd"/>
    </w:p>
    <w:p w14:paraId="4CB00B36" w14:textId="77777777" w:rsidR="00BF0916" w:rsidRPr="006C0C14" w:rsidRDefault="00BF0916" w:rsidP="006C0C14">
      <w:pPr>
        <w:pStyle w:val="SubParagraph"/>
        <w:tabs>
          <w:tab w:val="clear" w:pos="1800"/>
        </w:tabs>
      </w:pPr>
      <w:r w:rsidRPr="006C0C14">
        <w:rPr>
          <w:u w:val="single"/>
        </w:rPr>
        <w:t>(4)</w:t>
      </w:r>
      <w:r w:rsidRPr="006C0C14">
        <w:tab/>
      </w:r>
      <w:r w:rsidRPr="006C0C14">
        <w:rPr>
          <w:u w:val="single"/>
        </w:rPr>
        <w:t xml:space="preserve">name, phone number, and email, if known, of supervisor at the time of alleged </w:t>
      </w:r>
      <w:proofErr w:type="gramStart"/>
      <w:r w:rsidRPr="006C0C14">
        <w:rPr>
          <w:u w:val="single"/>
        </w:rPr>
        <w:t>retaliation;</w:t>
      </w:r>
      <w:proofErr w:type="gramEnd"/>
    </w:p>
    <w:p w14:paraId="18AAF93A" w14:textId="77777777" w:rsidR="00BF0916" w:rsidRPr="006C0C14" w:rsidRDefault="00BF0916" w:rsidP="006C0C14">
      <w:pPr>
        <w:pStyle w:val="SubParagraph"/>
        <w:tabs>
          <w:tab w:val="clear" w:pos="1800"/>
        </w:tabs>
      </w:pPr>
      <w:r w:rsidRPr="006C0C14">
        <w:rPr>
          <w:u w:val="single"/>
        </w:rPr>
        <w:t>(5)</w:t>
      </w:r>
      <w:r w:rsidRPr="006C0C14">
        <w:tab/>
      </w:r>
      <w:r w:rsidRPr="006C0C14">
        <w:rPr>
          <w:u w:val="single"/>
        </w:rPr>
        <w:t xml:space="preserve">identification of the protected activity listed in G.S. 95-241(a)(1) </w:t>
      </w:r>
      <w:proofErr w:type="gramStart"/>
      <w:r w:rsidRPr="006C0C14">
        <w:rPr>
          <w:u w:val="single"/>
        </w:rPr>
        <w:t>engaged in</w:t>
      </w:r>
      <w:proofErr w:type="gramEnd"/>
      <w:r w:rsidRPr="006C0C14">
        <w:rPr>
          <w:u w:val="single"/>
        </w:rPr>
        <w:t xml:space="preserve"> prior to </w:t>
      </w:r>
      <w:proofErr w:type="gramStart"/>
      <w:r w:rsidRPr="006C0C14">
        <w:rPr>
          <w:u w:val="single"/>
        </w:rPr>
        <w:t>retaliation;</w:t>
      </w:r>
      <w:proofErr w:type="gramEnd"/>
    </w:p>
    <w:p w14:paraId="7227DB0B" w14:textId="77777777" w:rsidR="00BF0916" w:rsidRPr="006C0C14" w:rsidRDefault="00BF0916" w:rsidP="006C0C14">
      <w:pPr>
        <w:pStyle w:val="SubParagraph"/>
        <w:tabs>
          <w:tab w:val="clear" w:pos="1800"/>
        </w:tabs>
      </w:pPr>
      <w:r w:rsidRPr="006C0C14">
        <w:rPr>
          <w:u w:val="single"/>
        </w:rPr>
        <w:t>(6)</w:t>
      </w:r>
      <w:r w:rsidRPr="006C0C14">
        <w:tab/>
      </w:r>
      <w:r w:rsidRPr="006C0C14">
        <w:rPr>
          <w:u w:val="single"/>
        </w:rPr>
        <w:t xml:space="preserve">Form 18 from any relevant Workers' Compensation claim, if one </w:t>
      </w:r>
      <w:proofErr w:type="gramStart"/>
      <w:r w:rsidRPr="006C0C14">
        <w:rPr>
          <w:u w:val="single"/>
        </w:rPr>
        <w:t>exists;</w:t>
      </w:r>
      <w:proofErr w:type="gramEnd"/>
    </w:p>
    <w:p w14:paraId="7E0B1EF1" w14:textId="77777777" w:rsidR="00BF0916" w:rsidRPr="006C0C14" w:rsidRDefault="00BF0916" w:rsidP="006C0C14">
      <w:pPr>
        <w:pStyle w:val="SubParagraph"/>
        <w:tabs>
          <w:tab w:val="clear" w:pos="1800"/>
        </w:tabs>
      </w:pPr>
      <w:r w:rsidRPr="006C0C14">
        <w:rPr>
          <w:u w:val="single"/>
        </w:rPr>
        <w:t>(7)</w:t>
      </w:r>
      <w:r w:rsidRPr="006C0C14">
        <w:tab/>
      </w:r>
      <w:r w:rsidRPr="006C0C14">
        <w:rPr>
          <w:u w:val="single"/>
        </w:rPr>
        <w:t xml:space="preserve">explanation or summary of the actions the complainant engaged in prior to the </w:t>
      </w:r>
      <w:proofErr w:type="gramStart"/>
      <w:r w:rsidRPr="006C0C14">
        <w:rPr>
          <w:u w:val="single"/>
        </w:rPr>
        <w:t>retaliation;</w:t>
      </w:r>
      <w:proofErr w:type="gramEnd"/>
    </w:p>
    <w:p w14:paraId="0BAEFDC3" w14:textId="77777777" w:rsidR="00BF0916" w:rsidRPr="006C0C14" w:rsidRDefault="00BF0916" w:rsidP="006C0C14">
      <w:pPr>
        <w:pStyle w:val="SubParagraph"/>
        <w:tabs>
          <w:tab w:val="clear" w:pos="1800"/>
        </w:tabs>
      </w:pPr>
      <w:r w:rsidRPr="006C0C14">
        <w:rPr>
          <w:u w:val="single"/>
        </w:rPr>
        <w:t>(8)</w:t>
      </w:r>
      <w:r w:rsidRPr="006C0C14">
        <w:tab/>
      </w:r>
      <w:r w:rsidRPr="006C0C14">
        <w:rPr>
          <w:u w:val="single"/>
        </w:rPr>
        <w:t xml:space="preserve">description of the adverse action and potential reason for the adverse action taken against the complainant by complainant's </w:t>
      </w:r>
      <w:proofErr w:type="gramStart"/>
      <w:r w:rsidRPr="006C0C14">
        <w:rPr>
          <w:u w:val="single"/>
        </w:rPr>
        <w:t>employer;</w:t>
      </w:r>
      <w:proofErr w:type="gramEnd"/>
    </w:p>
    <w:p w14:paraId="5349DF35" w14:textId="77777777" w:rsidR="00BF0916" w:rsidRPr="006C0C14" w:rsidRDefault="00BF0916" w:rsidP="006C0C14">
      <w:pPr>
        <w:pStyle w:val="SubParagraph"/>
        <w:tabs>
          <w:tab w:val="clear" w:pos="1800"/>
        </w:tabs>
      </w:pPr>
      <w:r w:rsidRPr="006C0C14">
        <w:rPr>
          <w:u w:val="single"/>
        </w:rPr>
        <w:t>(9)</w:t>
      </w:r>
      <w:r w:rsidRPr="006C0C14">
        <w:tab/>
      </w:r>
      <w:r w:rsidRPr="006C0C14">
        <w:rPr>
          <w:u w:val="single"/>
        </w:rPr>
        <w:t>date of most recent adverse action; and</w:t>
      </w:r>
    </w:p>
    <w:p w14:paraId="5404C507" w14:textId="77777777" w:rsidR="00BF0916" w:rsidRPr="006C0C14" w:rsidRDefault="00BF0916" w:rsidP="006C0C14">
      <w:pPr>
        <w:pStyle w:val="SubParagraph"/>
        <w:tabs>
          <w:tab w:val="clear" w:pos="1800"/>
        </w:tabs>
      </w:pPr>
      <w:r w:rsidRPr="006C0C14">
        <w:rPr>
          <w:u w:val="single"/>
        </w:rPr>
        <w:t>(10)</w:t>
      </w:r>
      <w:r w:rsidRPr="006C0C14">
        <w:tab/>
      </w:r>
      <w:r w:rsidRPr="006C0C14">
        <w:rPr>
          <w:u w:val="single"/>
        </w:rPr>
        <w:t>signature of complainant.</w:t>
      </w:r>
    </w:p>
    <w:p w14:paraId="5607700A" w14:textId="77777777" w:rsidR="00BF0916" w:rsidRPr="006C0C14" w:rsidRDefault="00BF0916" w:rsidP="006C0C14">
      <w:pPr>
        <w:pStyle w:val="Paragraph"/>
      </w:pPr>
      <w:r w:rsidRPr="006C0C14">
        <w:rPr>
          <w:u w:val="single"/>
        </w:rPr>
        <w:t>(b</w:t>
      </w:r>
      <w:proofErr w:type="gramStart"/>
      <w:r w:rsidRPr="006C0C14">
        <w:rPr>
          <w:u w:val="single"/>
        </w:rPr>
        <w:t>)  A</w:t>
      </w:r>
      <w:proofErr w:type="gramEnd"/>
      <w:r w:rsidRPr="006C0C14">
        <w:rPr>
          <w:u w:val="single"/>
        </w:rPr>
        <w:t xml:space="preserve"> complainant shall not submit any additional information, including medical records, upon submission of the complaint.</w:t>
      </w:r>
      <w:r>
        <w:rPr>
          <w:u w:val="single"/>
        </w:rPr>
        <w:t xml:space="preserve"> </w:t>
      </w:r>
      <w:r w:rsidRPr="006C0C14">
        <w:rPr>
          <w:u w:val="single"/>
        </w:rPr>
        <w:t>The contents of the complaint shall be provided to the employer pursuant to G.S. 95-242(a).</w:t>
      </w:r>
    </w:p>
    <w:p w14:paraId="766208F2" w14:textId="77777777" w:rsidR="00BF0916" w:rsidRPr="006C0C14" w:rsidRDefault="00BF0916" w:rsidP="006C0C14">
      <w:pPr>
        <w:pStyle w:val="Paragraph"/>
      </w:pPr>
      <w:r w:rsidRPr="006C0C14">
        <w:rPr>
          <w:u w:val="single"/>
        </w:rPr>
        <w:t>(c</w:t>
      </w:r>
      <w:proofErr w:type="gramStart"/>
      <w:r w:rsidRPr="006C0C14">
        <w:rPr>
          <w:u w:val="single"/>
        </w:rPr>
        <w:t>)  If</w:t>
      </w:r>
      <w:proofErr w:type="gramEnd"/>
      <w:r w:rsidRPr="006C0C14">
        <w:rPr>
          <w:u w:val="single"/>
        </w:rPr>
        <w:t xml:space="preserve"> a complaint is filed by anyone other than the complainant, including an attorney, the filer shall submit a written authorization dated and signed by the complainant allowing such person to file the complaint on the complainant's behalf.</w:t>
      </w:r>
    </w:p>
    <w:p w14:paraId="29FE1989" w14:textId="77777777" w:rsidR="00BF0916" w:rsidRPr="006C0C14" w:rsidRDefault="00BF0916" w:rsidP="006C0C14">
      <w:pPr>
        <w:pStyle w:val="Base"/>
      </w:pPr>
    </w:p>
    <w:p w14:paraId="14266CB9" w14:textId="77777777" w:rsidR="00BF0916" w:rsidRPr="006C0C14" w:rsidRDefault="00BF0916" w:rsidP="006C0C14">
      <w:pPr>
        <w:pStyle w:val="History"/>
      </w:pPr>
      <w:r w:rsidRPr="006C0C14">
        <w:t>History Note:</w:t>
      </w:r>
      <w:r w:rsidRPr="006C0C14">
        <w:tab/>
        <w:t xml:space="preserve">Authority G.S. </w:t>
      </w:r>
      <w:proofErr w:type="gramStart"/>
      <w:r w:rsidRPr="006C0C14">
        <w:t>95-245;</w:t>
      </w:r>
      <w:proofErr w:type="gramEnd"/>
    </w:p>
    <w:p w14:paraId="2125A16B" w14:textId="77777777" w:rsidR="00BF0916" w:rsidRPr="006C0C14" w:rsidRDefault="00BF0916" w:rsidP="006C0C14">
      <w:pPr>
        <w:pStyle w:val="HistoryAfter"/>
      </w:pPr>
      <w:r w:rsidRPr="006C0C14">
        <w:t xml:space="preserve">Eff. April 1, </w:t>
      </w:r>
      <w:proofErr w:type="gramStart"/>
      <w:r w:rsidRPr="006C0C14">
        <w:t>1999;</w:t>
      </w:r>
      <w:proofErr w:type="gramEnd"/>
    </w:p>
    <w:p w14:paraId="3BAE3FCB" w14:textId="77777777" w:rsidR="00BF0916" w:rsidRPr="006C0C14" w:rsidRDefault="00BF0916" w:rsidP="006C0C14">
      <w:pPr>
        <w:pStyle w:val="HistoryAfter"/>
      </w:pPr>
      <w:r w:rsidRPr="006C0C14">
        <w:t xml:space="preserve">Pursuant to G.S. 150B-21.3A, rule is necessary without substantive public interest Eff. July 22, </w:t>
      </w:r>
      <w:proofErr w:type="gramStart"/>
      <w:r w:rsidRPr="006C0C14">
        <w:t>2018;</w:t>
      </w:r>
      <w:proofErr w:type="gramEnd"/>
    </w:p>
    <w:p w14:paraId="26D211E2" w14:textId="77777777" w:rsidR="00BF0916" w:rsidRPr="006C0C14" w:rsidRDefault="00BF0916" w:rsidP="006C0C14">
      <w:pPr>
        <w:pStyle w:val="HistoryAfter"/>
      </w:pPr>
      <w:r w:rsidRPr="006C0C14">
        <w:t xml:space="preserve">Amended Eff. March 1, </w:t>
      </w:r>
      <w:proofErr w:type="gramStart"/>
      <w:r w:rsidRPr="006C0C14">
        <w:t>2025;</w:t>
      </w:r>
      <w:proofErr w:type="gramEnd"/>
    </w:p>
    <w:p w14:paraId="6404DB59" w14:textId="5C91C613" w:rsidR="00BF0916" w:rsidRPr="006C0C14" w:rsidRDefault="00BF0916" w:rsidP="006C0C14">
      <w:pPr>
        <w:pStyle w:val="HistoryAfter"/>
      </w:pPr>
      <w:r w:rsidRPr="006C0C14">
        <w:t xml:space="preserve">Repealed Eff. July 1, </w:t>
      </w:r>
      <w:proofErr w:type="gramStart"/>
      <w:r w:rsidRPr="006C0C14">
        <w:t>2026</w:t>
      </w:r>
      <w:r w:rsidR="00D64BC5">
        <w:t>;</w:t>
      </w:r>
      <w:proofErr w:type="gramEnd"/>
    </w:p>
    <w:p w14:paraId="295FD3C7" w14:textId="18F243DB" w:rsidR="00BF0916" w:rsidRPr="00D64BC5" w:rsidRDefault="00BF0916" w:rsidP="006C0C14">
      <w:pPr>
        <w:pStyle w:val="HistoryAfter"/>
        <w:rPr>
          <w:u w:val="single"/>
        </w:rPr>
      </w:pPr>
      <w:r w:rsidRPr="00D64BC5">
        <w:rPr>
          <w:u w:val="single"/>
        </w:rPr>
        <w:t>Adopted Eff</w:t>
      </w:r>
      <w:r w:rsidR="0044082C">
        <w:rPr>
          <w:u w:val="single"/>
        </w:rPr>
        <w:t>.</w:t>
      </w:r>
      <w:r w:rsidRPr="00D64BC5">
        <w:rPr>
          <w:u w:val="single"/>
        </w:rPr>
        <w:t xml:space="preserve"> September 1, 2026.</w:t>
      </w:r>
    </w:p>
    <w:p w14:paraId="5C4C4917" w14:textId="77777777" w:rsidR="00BF0916" w:rsidRPr="006C0C14" w:rsidRDefault="00BF0916" w:rsidP="006C0C14">
      <w:pPr>
        <w:pStyle w:val="Base"/>
      </w:pPr>
    </w:p>
    <w:p w14:paraId="4E3D6F00" w14:textId="77777777" w:rsidR="00BF0916" w:rsidRPr="00C107C1" w:rsidRDefault="00BF0916" w:rsidP="00C107C1">
      <w:pPr>
        <w:pStyle w:val="Rule"/>
      </w:pPr>
      <w:r w:rsidRPr="00C107C1">
        <w:t>13 NCAC 19 .0302</w:t>
      </w:r>
      <w:r w:rsidRPr="00C107C1">
        <w:tab/>
        <w:t>FILING OF COMPLAINTS</w:t>
      </w:r>
    </w:p>
    <w:p w14:paraId="25D82486" w14:textId="77777777" w:rsidR="00BF0916" w:rsidRPr="00C107C1" w:rsidRDefault="00BF0916" w:rsidP="00C107C1">
      <w:pPr>
        <w:pStyle w:val="Paragraph"/>
      </w:pPr>
      <w:r w:rsidRPr="00C107C1">
        <w:rPr>
          <w:u w:val="single"/>
        </w:rPr>
        <w:t>(a</w:t>
      </w:r>
      <w:proofErr w:type="gramStart"/>
      <w:r w:rsidRPr="00C107C1">
        <w:rPr>
          <w:u w:val="single"/>
        </w:rPr>
        <w:t>)  A</w:t>
      </w:r>
      <w:proofErr w:type="gramEnd"/>
      <w:r w:rsidRPr="00C107C1">
        <w:rPr>
          <w:u w:val="single"/>
        </w:rPr>
        <w:t xml:space="preserve"> complaint is filed when </w:t>
      </w:r>
      <w:proofErr w:type="gramStart"/>
      <w:r w:rsidRPr="00C107C1">
        <w:rPr>
          <w:u w:val="single"/>
        </w:rPr>
        <w:t>all of</w:t>
      </w:r>
      <w:proofErr w:type="gramEnd"/>
      <w:r w:rsidRPr="00C107C1">
        <w:rPr>
          <w:u w:val="single"/>
        </w:rPr>
        <w:t xml:space="preserve"> the contents listed in Rule .0301 of this Section are received by the Retaliatory Employment Discrimination Bureau.</w:t>
      </w:r>
    </w:p>
    <w:p w14:paraId="6FFDF421" w14:textId="77777777" w:rsidR="00BF0916" w:rsidRPr="00C107C1" w:rsidRDefault="00BF0916" w:rsidP="00C107C1">
      <w:pPr>
        <w:pStyle w:val="Paragraph"/>
      </w:pPr>
      <w:r w:rsidRPr="00C107C1">
        <w:rPr>
          <w:u w:val="single"/>
        </w:rPr>
        <w:t>(b</w:t>
      </w:r>
      <w:proofErr w:type="gramStart"/>
      <w:r w:rsidRPr="00C107C1">
        <w:rPr>
          <w:u w:val="single"/>
        </w:rPr>
        <w:t>)  A</w:t>
      </w:r>
      <w:proofErr w:type="gramEnd"/>
      <w:r w:rsidRPr="00C107C1">
        <w:rPr>
          <w:u w:val="single"/>
        </w:rPr>
        <w:t xml:space="preserve"> complaint shall be filed by submitting the complaint:</w:t>
      </w:r>
    </w:p>
    <w:p w14:paraId="7C8B92D1" w14:textId="77777777" w:rsidR="00BF0916" w:rsidRPr="00C107C1" w:rsidRDefault="00BF0916" w:rsidP="00C107C1">
      <w:pPr>
        <w:pStyle w:val="SubParagraph"/>
        <w:tabs>
          <w:tab w:val="clear" w:pos="1800"/>
        </w:tabs>
      </w:pPr>
      <w:r w:rsidRPr="00C107C1">
        <w:rPr>
          <w:u w:val="single"/>
        </w:rPr>
        <w:t>(1)</w:t>
      </w:r>
      <w:r w:rsidRPr="00C107C1">
        <w:tab/>
      </w:r>
      <w:r w:rsidRPr="00C107C1">
        <w:rPr>
          <w:u w:val="single"/>
        </w:rPr>
        <w:t xml:space="preserve">via the Department of Labor's website at </w:t>
      </w:r>
      <w:proofErr w:type="gramStart"/>
      <w:r w:rsidRPr="00C107C1">
        <w:rPr>
          <w:u w:val="single"/>
        </w:rPr>
        <w:t>https://www.labor.nc.gov/workplace-rights/retaliatory-employment-discrimination-bureau;</w:t>
      </w:r>
      <w:proofErr w:type="gramEnd"/>
    </w:p>
    <w:p w14:paraId="118C4D72" w14:textId="77777777" w:rsidR="00BF0916" w:rsidRPr="00C107C1" w:rsidRDefault="00BF0916" w:rsidP="00C107C1">
      <w:pPr>
        <w:pStyle w:val="SubParagraph"/>
        <w:tabs>
          <w:tab w:val="clear" w:pos="1800"/>
        </w:tabs>
      </w:pPr>
      <w:r w:rsidRPr="00C107C1">
        <w:rPr>
          <w:u w:val="single"/>
        </w:rPr>
        <w:t>(2)</w:t>
      </w:r>
      <w:r w:rsidRPr="00C107C1">
        <w:tab/>
      </w:r>
      <w:r w:rsidRPr="00C107C1">
        <w:rPr>
          <w:u w:val="single"/>
        </w:rPr>
        <w:t>via email to dol.REDB@labor.nc.gov; or</w:t>
      </w:r>
    </w:p>
    <w:p w14:paraId="4E83C915" w14:textId="77777777" w:rsidR="00BF0916" w:rsidRPr="00C107C1" w:rsidRDefault="00BF0916" w:rsidP="00C107C1">
      <w:pPr>
        <w:pStyle w:val="SubParagraph"/>
        <w:tabs>
          <w:tab w:val="clear" w:pos="1800"/>
        </w:tabs>
      </w:pPr>
      <w:r w:rsidRPr="00C107C1">
        <w:rPr>
          <w:u w:val="single"/>
        </w:rPr>
        <w:t>(3)</w:t>
      </w:r>
      <w:r w:rsidRPr="00C107C1">
        <w:tab/>
      </w:r>
      <w:r w:rsidRPr="00C107C1">
        <w:rPr>
          <w:u w:val="single"/>
        </w:rPr>
        <w:t>via mail to Retaliatory Employment Discrimination Bureau, 1101 Mail Service Center, Raleigh, NC 27699-1101.</w:t>
      </w:r>
    </w:p>
    <w:p w14:paraId="30C60D16" w14:textId="77777777" w:rsidR="00BF0916" w:rsidRPr="00C107C1" w:rsidRDefault="00BF0916" w:rsidP="00C107C1">
      <w:pPr>
        <w:pStyle w:val="Paragraph"/>
      </w:pPr>
      <w:r w:rsidRPr="00C107C1">
        <w:rPr>
          <w:u w:val="single"/>
        </w:rPr>
        <w:t>(c</w:t>
      </w:r>
      <w:proofErr w:type="gramStart"/>
      <w:r w:rsidRPr="00C107C1">
        <w:rPr>
          <w:u w:val="single"/>
        </w:rPr>
        <w:t>)  Computation</w:t>
      </w:r>
      <w:proofErr w:type="gramEnd"/>
      <w:r w:rsidRPr="00C107C1">
        <w:rPr>
          <w:u w:val="single"/>
        </w:rPr>
        <w:t xml:space="preserve"> of time for filing and other deadlines shall be in accordance with G.S. 1A-1, Rule 6(a).</w:t>
      </w:r>
    </w:p>
    <w:p w14:paraId="38F0D265" w14:textId="77777777" w:rsidR="00BF0916" w:rsidRPr="00C107C1" w:rsidRDefault="00BF0916" w:rsidP="00C107C1">
      <w:pPr>
        <w:pStyle w:val="Base"/>
      </w:pPr>
    </w:p>
    <w:p w14:paraId="09C43886" w14:textId="77777777" w:rsidR="00BF0916" w:rsidRPr="00C107C1" w:rsidRDefault="00BF0916" w:rsidP="00C107C1">
      <w:pPr>
        <w:pStyle w:val="History"/>
      </w:pPr>
      <w:r w:rsidRPr="00C107C1">
        <w:t>History Note:</w:t>
      </w:r>
      <w:r w:rsidRPr="00C107C1">
        <w:tab/>
        <w:t xml:space="preserve">Authority G.S. </w:t>
      </w:r>
      <w:proofErr w:type="gramStart"/>
      <w:r w:rsidRPr="00C107C1">
        <w:t>95-245;</w:t>
      </w:r>
      <w:proofErr w:type="gramEnd"/>
    </w:p>
    <w:p w14:paraId="47B91943" w14:textId="77777777" w:rsidR="00BF0916" w:rsidRPr="00C107C1" w:rsidRDefault="00BF0916" w:rsidP="00C107C1">
      <w:pPr>
        <w:pStyle w:val="HistoryAfter"/>
      </w:pPr>
      <w:r w:rsidRPr="00C107C1">
        <w:t xml:space="preserve">Eff. April 1, </w:t>
      </w:r>
      <w:proofErr w:type="gramStart"/>
      <w:r w:rsidRPr="00C107C1">
        <w:t>1999;</w:t>
      </w:r>
      <w:proofErr w:type="gramEnd"/>
    </w:p>
    <w:p w14:paraId="230AFC1A" w14:textId="77777777" w:rsidR="00BF0916" w:rsidRPr="00C107C1" w:rsidRDefault="00BF0916" w:rsidP="00C107C1">
      <w:pPr>
        <w:pStyle w:val="HistoryAfter"/>
      </w:pPr>
      <w:r w:rsidRPr="00C107C1">
        <w:t xml:space="preserve">Pursuant to G.S. 150B-21.3A, rule is necessary without substantive public interest Eff. July 22, </w:t>
      </w:r>
      <w:proofErr w:type="gramStart"/>
      <w:r w:rsidRPr="00C107C1">
        <w:t>2018;</w:t>
      </w:r>
      <w:proofErr w:type="gramEnd"/>
    </w:p>
    <w:p w14:paraId="77764656" w14:textId="77777777" w:rsidR="00BF0916" w:rsidRPr="00C107C1" w:rsidRDefault="00BF0916" w:rsidP="00C107C1">
      <w:pPr>
        <w:pStyle w:val="HistoryAfter"/>
      </w:pPr>
      <w:r w:rsidRPr="00C107C1">
        <w:t xml:space="preserve">Amended Eff. March 1, </w:t>
      </w:r>
      <w:proofErr w:type="gramStart"/>
      <w:r w:rsidRPr="00C107C1">
        <w:t>2025;</w:t>
      </w:r>
      <w:proofErr w:type="gramEnd"/>
    </w:p>
    <w:p w14:paraId="0F7549BB" w14:textId="77777777" w:rsidR="00BF0916" w:rsidRPr="00C107C1" w:rsidRDefault="00BF0916" w:rsidP="00C107C1">
      <w:pPr>
        <w:pStyle w:val="HistoryAfter"/>
      </w:pPr>
      <w:r w:rsidRPr="00C107C1">
        <w:t xml:space="preserve">Repealed Eff. July 1, </w:t>
      </w:r>
      <w:proofErr w:type="gramStart"/>
      <w:r w:rsidRPr="00C107C1">
        <w:t>2026;</w:t>
      </w:r>
      <w:proofErr w:type="gramEnd"/>
    </w:p>
    <w:p w14:paraId="219A4169" w14:textId="77777777" w:rsidR="00BF0916" w:rsidRPr="00D64BC5" w:rsidRDefault="00BF0916" w:rsidP="00C107C1">
      <w:pPr>
        <w:pStyle w:val="HistoryAfter"/>
        <w:rPr>
          <w:u w:val="single"/>
        </w:rPr>
      </w:pPr>
      <w:r w:rsidRPr="00D64BC5">
        <w:rPr>
          <w:u w:val="single"/>
        </w:rPr>
        <w:t>Adopted Eff. September 1, 2026.</w:t>
      </w:r>
    </w:p>
    <w:p w14:paraId="6845F037" w14:textId="77777777" w:rsidR="005E4FB1" w:rsidRPr="005E4FB1" w:rsidRDefault="005E4FB1" w:rsidP="00BF0916">
      <w:pPr>
        <w:pStyle w:val="Base"/>
      </w:pPr>
    </w:p>
    <w:sectPr w:rsidR="005E4FB1" w:rsidRPr="005E4FB1" w:rsidSect="00BF0916">
      <w:footerReference w:type="first" r:id="rId8"/>
      <w:endnotePr>
        <w:numFmt w:val="decimal"/>
      </w:endnotePr>
      <w:type w:val="continuous"/>
      <w:pgSz w:w="12240" w:h="15840" w:code="1"/>
      <w:pgMar w:top="360" w:right="720" w:bottom="360" w:left="720" w:header="360" w:footer="36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CBCD8" w14:textId="77777777" w:rsidR="00D141FF" w:rsidRDefault="00D141FF" w:rsidP="007B698D">
      <w:r>
        <w:separator/>
      </w:r>
    </w:p>
  </w:endnote>
  <w:endnote w:type="continuationSeparator" w:id="0">
    <w:p w14:paraId="5F321EE6" w14:textId="77777777" w:rsidR="00D141FF" w:rsidRDefault="00D141FF" w:rsidP="007B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D6771" w14:textId="77777777" w:rsidR="00834EF3" w:rsidRDefault="00834EF3" w:rsidP="007B698D">
    <w:r>
      <w:fldChar w:fldCharType="begin"/>
    </w:r>
    <w:r>
      <w:fldChar w:fldCharType="begin"/>
    </w:r>
    <w:r>
      <w:instrText>NUMPAGES</w:instrText>
    </w:r>
    <w:r>
      <w:fldChar w:fldCharType="separate"/>
    </w:r>
    <w:r w:rsidR="00BF0916">
      <w:rPr>
        <w:noProof/>
      </w:rPr>
      <w:instrText>1</w:instrText>
    </w:r>
    <w:r>
      <w:fldChar w:fldCharType="end"/>
    </w:r>
    <w:r>
      <w:instrText xml:space="preserve"> of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C4215" w14:textId="77777777" w:rsidR="00D141FF" w:rsidRDefault="00D141FF" w:rsidP="007B698D">
      <w:r>
        <w:separator/>
      </w:r>
    </w:p>
  </w:footnote>
  <w:footnote w:type="continuationSeparator" w:id="0">
    <w:p w14:paraId="23F9687E" w14:textId="77777777" w:rsidR="00D141FF" w:rsidRDefault="00D141FF" w:rsidP="007B6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B55D6"/>
    <w:multiLevelType w:val="hybridMultilevel"/>
    <w:tmpl w:val="C89456EC"/>
    <w:lvl w:ilvl="0" w:tplc="A0765F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C5C516A"/>
    <w:multiLevelType w:val="hybridMultilevel"/>
    <w:tmpl w:val="3DDEEEEE"/>
    <w:lvl w:ilvl="0" w:tplc="2FCE658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16cid:durableId="1685742628">
    <w:abstractNumId w:val="2"/>
  </w:num>
  <w:num w:numId="2" w16cid:durableId="148177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48215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mirrorMargins/>
  <w:bordersDoNotSurroundHeader/>
  <w:bordersDoNotSurroundFooter/>
  <w:proofState w:spelling="clean" w:grammar="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16"/>
    <w:rsid w:val="00005A49"/>
    <w:rsid w:val="00007579"/>
    <w:rsid w:val="0001116A"/>
    <w:rsid w:val="00030B09"/>
    <w:rsid w:val="00031B3F"/>
    <w:rsid w:val="000368F8"/>
    <w:rsid w:val="00037311"/>
    <w:rsid w:val="000378F8"/>
    <w:rsid w:val="0005731A"/>
    <w:rsid w:val="00081FB4"/>
    <w:rsid w:val="000A7F3D"/>
    <w:rsid w:val="000F5E9B"/>
    <w:rsid w:val="001030E4"/>
    <w:rsid w:val="0011650F"/>
    <w:rsid w:val="00116E76"/>
    <w:rsid w:val="00131537"/>
    <w:rsid w:val="00145BC8"/>
    <w:rsid w:val="00151C2A"/>
    <w:rsid w:val="001C3275"/>
    <w:rsid w:val="001C7098"/>
    <w:rsid w:val="001E0D7D"/>
    <w:rsid w:val="00200A6F"/>
    <w:rsid w:val="002038B6"/>
    <w:rsid w:val="002278C1"/>
    <w:rsid w:val="002334A7"/>
    <w:rsid w:val="002412EC"/>
    <w:rsid w:val="00285E85"/>
    <w:rsid w:val="002C15DC"/>
    <w:rsid w:val="002C3244"/>
    <w:rsid w:val="002C5B89"/>
    <w:rsid w:val="002C6772"/>
    <w:rsid w:val="002D46CC"/>
    <w:rsid w:val="002D6D8F"/>
    <w:rsid w:val="002E07A1"/>
    <w:rsid w:val="002F13FA"/>
    <w:rsid w:val="002F4BB1"/>
    <w:rsid w:val="00306851"/>
    <w:rsid w:val="00311D07"/>
    <w:rsid w:val="00324CBB"/>
    <w:rsid w:val="003344B3"/>
    <w:rsid w:val="00334C50"/>
    <w:rsid w:val="003448EF"/>
    <w:rsid w:val="003513F4"/>
    <w:rsid w:val="003549DA"/>
    <w:rsid w:val="00363953"/>
    <w:rsid w:val="00367570"/>
    <w:rsid w:val="0036787D"/>
    <w:rsid w:val="0037090C"/>
    <w:rsid w:val="00375918"/>
    <w:rsid w:val="00382004"/>
    <w:rsid w:val="003A67B9"/>
    <w:rsid w:val="0044082C"/>
    <w:rsid w:val="00443812"/>
    <w:rsid w:val="00447D51"/>
    <w:rsid w:val="0046175E"/>
    <w:rsid w:val="004768BF"/>
    <w:rsid w:val="00494958"/>
    <w:rsid w:val="004A1A79"/>
    <w:rsid w:val="004D1647"/>
    <w:rsid w:val="004D375A"/>
    <w:rsid w:val="004F2E90"/>
    <w:rsid w:val="0050536D"/>
    <w:rsid w:val="005215BD"/>
    <w:rsid w:val="00546B4D"/>
    <w:rsid w:val="005477A0"/>
    <w:rsid w:val="00572C19"/>
    <w:rsid w:val="005C4925"/>
    <w:rsid w:val="005E4FB1"/>
    <w:rsid w:val="005F0F1A"/>
    <w:rsid w:val="00624BE0"/>
    <w:rsid w:val="00636642"/>
    <w:rsid w:val="006458BB"/>
    <w:rsid w:val="00661091"/>
    <w:rsid w:val="00674C70"/>
    <w:rsid w:val="00683684"/>
    <w:rsid w:val="006920A4"/>
    <w:rsid w:val="0069220D"/>
    <w:rsid w:val="006A7BC2"/>
    <w:rsid w:val="006C2082"/>
    <w:rsid w:val="006D0465"/>
    <w:rsid w:val="00707418"/>
    <w:rsid w:val="00727EA6"/>
    <w:rsid w:val="00770BAF"/>
    <w:rsid w:val="007B4195"/>
    <w:rsid w:val="007B698D"/>
    <w:rsid w:val="007D4CE1"/>
    <w:rsid w:val="007E5F94"/>
    <w:rsid w:val="007E61E8"/>
    <w:rsid w:val="007E657F"/>
    <w:rsid w:val="007F632D"/>
    <w:rsid w:val="00834EF3"/>
    <w:rsid w:val="00840AD2"/>
    <w:rsid w:val="00843621"/>
    <w:rsid w:val="00845EBF"/>
    <w:rsid w:val="00884AA9"/>
    <w:rsid w:val="008C2D4F"/>
    <w:rsid w:val="008D0049"/>
    <w:rsid w:val="008D3156"/>
    <w:rsid w:val="008D7B44"/>
    <w:rsid w:val="008E3A8E"/>
    <w:rsid w:val="008F2B4B"/>
    <w:rsid w:val="00934D23"/>
    <w:rsid w:val="00952545"/>
    <w:rsid w:val="009538D0"/>
    <w:rsid w:val="009576FF"/>
    <w:rsid w:val="00963E3A"/>
    <w:rsid w:val="00964506"/>
    <w:rsid w:val="0099228E"/>
    <w:rsid w:val="009A6388"/>
    <w:rsid w:val="009D3EFC"/>
    <w:rsid w:val="009F1D54"/>
    <w:rsid w:val="00A13FE5"/>
    <w:rsid w:val="00A71FC9"/>
    <w:rsid w:val="00A745D1"/>
    <w:rsid w:val="00A936F3"/>
    <w:rsid w:val="00A95D19"/>
    <w:rsid w:val="00AB27B9"/>
    <w:rsid w:val="00AB6C08"/>
    <w:rsid w:val="00AB7F86"/>
    <w:rsid w:val="00AF120C"/>
    <w:rsid w:val="00B27FB4"/>
    <w:rsid w:val="00B37F08"/>
    <w:rsid w:val="00B50191"/>
    <w:rsid w:val="00B5569C"/>
    <w:rsid w:val="00B56F84"/>
    <w:rsid w:val="00B85B2C"/>
    <w:rsid w:val="00B92ED4"/>
    <w:rsid w:val="00B933CB"/>
    <w:rsid w:val="00B94625"/>
    <w:rsid w:val="00B975DB"/>
    <w:rsid w:val="00BA33C6"/>
    <w:rsid w:val="00BC7313"/>
    <w:rsid w:val="00BD0461"/>
    <w:rsid w:val="00BD2800"/>
    <w:rsid w:val="00BD6D55"/>
    <w:rsid w:val="00BE5545"/>
    <w:rsid w:val="00BE62E3"/>
    <w:rsid w:val="00BE7900"/>
    <w:rsid w:val="00BF0916"/>
    <w:rsid w:val="00C029A0"/>
    <w:rsid w:val="00C42339"/>
    <w:rsid w:val="00C43C05"/>
    <w:rsid w:val="00C44D97"/>
    <w:rsid w:val="00C638AB"/>
    <w:rsid w:val="00C7719B"/>
    <w:rsid w:val="00C913A0"/>
    <w:rsid w:val="00CA265E"/>
    <w:rsid w:val="00CC7E05"/>
    <w:rsid w:val="00CD4310"/>
    <w:rsid w:val="00CD52C3"/>
    <w:rsid w:val="00CF655D"/>
    <w:rsid w:val="00D02816"/>
    <w:rsid w:val="00D141FF"/>
    <w:rsid w:val="00D1687E"/>
    <w:rsid w:val="00D24DA8"/>
    <w:rsid w:val="00D33D0B"/>
    <w:rsid w:val="00D40874"/>
    <w:rsid w:val="00D45A1E"/>
    <w:rsid w:val="00D5071B"/>
    <w:rsid w:val="00D64BC5"/>
    <w:rsid w:val="00D65BF5"/>
    <w:rsid w:val="00D93C24"/>
    <w:rsid w:val="00DA1901"/>
    <w:rsid w:val="00DA5926"/>
    <w:rsid w:val="00DA74EB"/>
    <w:rsid w:val="00DB3C0F"/>
    <w:rsid w:val="00DE7797"/>
    <w:rsid w:val="00E22CEA"/>
    <w:rsid w:val="00E435B5"/>
    <w:rsid w:val="00E65699"/>
    <w:rsid w:val="00E8351B"/>
    <w:rsid w:val="00E90753"/>
    <w:rsid w:val="00EA5DB0"/>
    <w:rsid w:val="00EC7EA7"/>
    <w:rsid w:val="00ED32D6"/>
    <w:rsid w:val="00EE7238"/>
    <w:rsid w:val="00F04092"/>
    <w:rsid w:val="00F24F46"/>
    <w:rsid w:val="00F30218"/>
    <w:rsid w:val="00F97A77"/>
    <w:rsid w:val="00FC7441"/>
    <w:rsid w:val="00FF18D5"/>
    <w:rsid w:val="00FF5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320987"/>
  <w15:chartTrackingRefBased/>
  <w15:docId w15:val="{8EB847FE-0622-47FA-B4BF-B9A04DC1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313"/>
    <w:rPr>
      <w:kern w:val="2"/>
    </w:rPr>
  </w:style>
  <w:style w:type="paragraph" w:styleId="Heading1">
    <w:name w:val="heading 1"/>
    <w:basedOn w:val="Normal"/>
    <w:next w:val="Normal"/>
    <w:link w:val="Heading1Char"/>
    <w:rsid w:val="00BC731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link w:val="BaseChar"/>
    <w:qFormat/>
    <w:rsid w:val="004768BF"/>
    <w:pPr>
      <w:jc w:val="both"/>
    </w:pPr>
  </w:style>
  <w:style w:type="paragraph" w:customStyle="1" w:styleId="Chapter">
    <w:name w:val="Chapter"/>
    <w:basedOn w:val="Base"/>
    <w:next w:val="Normal"/>
    <w:rsid w:val="00BC7313"/>
    <w:pPr>
      <w:jc w:val="center"/>
      <w:outlineLvl w:val="0"/>
    </w:pPr>
    <w:rPr>
      <w:b/>
      <w:caps/>
    </w:rPr>
  </w:style>
  <w:style w:type="paragraph" w:customStyle="1" w:styleId="DepartmentTitle">
    <w:name w:val="DepartmentTitle"/>
    <w:basedOn w:val="Base"/>
    <w:next w:val="Base"/>
    <w:autoRedefine/>
    <w:rsid w:val="00BC7313"/>
    <w:pPr>
      <w:jc w:val="center"/>
    </w:pPr>
    <w:rPr>
      <w:b/>
      <w:caps/>
    </w:rPr>
  </w:style>
  <w:style w:type="paragraph" w:customStyle="1" w:styleId="History">
    <w:name w:val="History"/>
    <w:basedOn w:val="Base"/>
    <w:next w:val="HistoryAfter"/>
    <w:link w:val="HistoryChar"/>
    <w:qFormat/>
    <w:rsid w:val="00131537"/>
    <w:pPr>
      <w:ind w:left="1440" w:hanging="1440"/>
    </w:pPr>
    <w:rPr>
      <w:i/>
    </w:rPr>
  </w:style>
  <w:style w:type="paragraph" w:customStyle="1" w:styleId="HistoryAfter">
    <w:name w:val="HistoryAfter"/>
    <w:basedOn w:val="Base"/>
    <w:rsid w:val="00BC7313"/>
    <w:pPr>
      <w:ind w:left="1440"/>
    </w:pPr>
    <w:rPr>
      <w:i/>
    </w:rPr>
  </w:style>
  <w:style w:type="paragraph" w:customStyle="1" w:styleId="Item">
    <w:name w:val="Item"/>
    <w:basedOn w:val="Base"/>
    <w:rsid w:val="00BC7313"/>
    <w:pPr>
      <w:tabs>
        <w:tab w:val="left" w:pos="1800"/>
      </w:tabs>
      <w:ind w:left="1440" w:hanging="720"/>
    </w:pPr>
  </w:style>
  <w:style w:type="paragraph" w:customStyle="1" w:styleId="Paragraph">
    <w:name w:val="Paragraph"/>
    <w:basedOn w:val="Base"/>
    <w:link w:val="ParagraphChar"/>
    <w:qFormat/>
    <w:rsid w:val="00BC7313"/>
    <w:pPr>
      <w:outlineLvl w:val="4"/>
    </w:pPr>
  </w:style>
  <w:style w:type="paragraph" w:customStyle="1" w:styleId="Part">
    <w:name w:val="Part"/>
    <w:basedOn w:val="Base"/>
    <w:rsid w:val="00BC7313"/>
    <w:pPr>
      <w:tabs>
        <w:tab w:val="left" w:pos="2520"/>
      </w:tabs>
      <w:ind w:left="2160" w:hanging="720"/>
    </w:pPr>
  </w:style>
  <w:style w:type="paragraph" w:customStyle="1" w:styleId="Rule">
    <w:name w:val="Rule"/>
    <w:basedOn w:val="Base"/>
    <w:next w:val="Base"/>
    <w:link w:val="RuleChar"/>
    <w:qFormat/>
    <w:rsid w:val="00B975DB"/>
    <w:pPr>
      <w:ind w:left="2160" w:hanging="2160"/>
    </w:pPr>
    <w:rPr>
      <w:b/>
      <w:caps/>
    </w:rPr>
  </w:style>
  <w:style w:type="paragraph" w:customStyle="1" w:styleId="Section">
    <w:name w:val="Section"/>
    <w:basedOn w:val="Base"/>
    <w:next w:val="Base"/>
    <w:rsid w:val="00BC7313"/>
    <w:pPr>
      <w:jc w:val="center"/>
      <w:outlineLvl w:val="2"/>
    </w:pPr>
    <w:rPr>
      <w:b/>
      <w:caps/>
    </w:rPr>
  </w:style>
  <w:style w:type="paragraph" w:customStyle="1" w:styleId="SubChapter">
    <w:name w:val="SubChapter"/>
    <w:basedOn w:val="Base"/>
    <w:next w:val="Section"/>
    <w:rsid w:val="00BC7313"/>
    <w:pPr>
      <w:widowControl w:val="0"/>
      <w:jc w:val="center"/>
      <w:outlineLvl w:val="1"/>
    </w:pPr>
    <w:rPr>
      <w:b/>
      <w:caps/>
      <w:snapToGrid w:val="0"/>
    </w:rPr>
  </w:style>
  <w:style w:type="paragraph" w:customStyle="1" w:styleId="SubItemLvl1">
    <w:name w:val="SubItem Lvl 1"/>
    <w:basedOn w:val="Base"/>
    <w:rsid w:val="00BC7313"/>
    <w:pPr>
      <w:tabs>
        <w:tab w:val="left" w:pos="2520"/>
      </w:tabs>
      <w:ind w:left="2160" w:hanging="720"/>
    </w:pPr>
  </w:style>
  <w:style w:type="paragraph" w:customStyle="1" w:styleId="SubItemLvl2">
    <w:name w:val="SubItem Lvl 2"/>
    <w:basedOn w:val="Base"/>
    <w:rsid w:val="00BC7313"/>
    <w:pPr>
      <w:tabs>
        <w:tab w:val="left" w:pos="3240"/>
      </w:tabs>
      <w:ind w:left="2880" w:hanging="720"/>
    </w:pPr>
  </w:style>
  <w:style w:type="paragraph" w:customStyle="1" w:styleId="SubItemLvl3">
    <w:name w:val="SubItem Lvl 3"/>
    <w:basedOn w:val="Base"/>
    <w:rsid w:val="00BC7313"/>
    <w:pPr>
      <w:tabs>
        <w:tab w:val="left" w:pos="3960"/>
      </w:tabs>
      <w:ind w:left="3600" w:hanging="720"/>
    </w:pPr>
  </w:style>
  <w:style w:type="paragraph" w:customStyle="1" w:styleId="SubItemLvl4">
    <w:name w:val="SubItem Lvl 4"/>
    <w:basedOn w:val="Base"/>
    <w:rsid w:val="00BC7313"/>
    <w:pPr>
      <w:tabs>
        <w:tab w:val="left" w:pos="4680"/>
      </w:tabs>
      <w:ind w:left="4320" w:hanging="720"/>
    </w:pPr>
  </w:style>
  <w:style w:type="paragraph" w:customStyle="1" w:styleId="SubParagraph">
    <w:name w:val="SubParagraph"/>
    <w:basedOn w:val="Base"/>
    <w:link w:val="SubParagraphChar"/>
    <w:rsid w:val="00BC7313"/>
    <w:pPr>
      <w:tabs>
        <w:tab w:val="left" w:pos="1800"/>
      </w:tabs>
      <w:ind w:left="1440" w:hanging="720"/>
      <w:outlineLvl w:val="5"/>
    </w:pPr>
  </w:style>
  <w:style w:type="paragraph" w:customStyle="1" w:styleId="SubPart">
    <w:name w:val="SubPart"/>
    <w:basedOn w:val="Base"/>
    <w:rsid w:val="00BC7313"/>
    <w:pPr>
      <w:tabs>
        <w:tab w:val="left" w:pos="3240"/>
      </w:tabs>
      <w:ind w:left="2880" w:hanging="720"/>
    </w:pPr>
  </w:style>
  <w:style w:type="character" w:customStyle="1" w:styleId="Heading1Char">
    <w:name w:val="Heading 1 Char"/>
    <w:basedOn w:val="DefaultParagraphFont"/>
    <w:link w:val="Heading1"/>
    <w:rsid w:val="00BC7313"/>
    <w:rPr>
      <w:rFonts w:asciiTheme="majorHAnsi" w:eastAsiaTheme="majorEastAsia" w:hAnsiTheme="majorHAnsi" w:cstheme="majorBidi"/>
      <w:color w:val="2E74B5" w:themeColor="accent1" w:themeShade="BF"/>
      <w:kern w:val="2"/>
      <w:sz w:val="32"/>
      <w:szCs w:val="32"/>
    </w:rPr>
  </w:style>
  <w:style w:type="paragraph" w:customStyle="1" w:styleId="Subsubpart">
    <w:name w:val="Subsubpart"/>
    <w:basedOn w:val="Base"/>
    <w:rsid w:val="00BC7313"/>
    <w:pPr>
      <w:tabs>
        <w:tab w:val="left" w:pos="3960"/>
      </w:tabs>
      <w:ind w:left="3600" w:hanging="720"/>
    </w:pPr>
  </w:style>
  <w:style w:type="paragraph" w:customStyle="1" w:styleId="HistoryAuthority">
    <w:name w:val="HistoryAuthority"/>
    <w:basedOn w:val="Base"/>
    <w:rsid w:val="003448EF"/>
    <w:pPr>
      <w:jc w:val="left"/>
    </w:pPr>
    <w:rPr>
      <w:i/>
    </w:rPr>
  </w:style>
  <w:style w:type="character" w:customStyle="1" w:styleId="BaseChar">
    <w:name w:val="Base Char"/>
    <w:basedOn w:val="DefaultParagraphFont"/>
    <w:link w:val="Base"/>
    <w:rsid w:val="00834EF3"/>
  </w:style>
  <w:style w:type="character" w:customStyle="1" w:styleId="ParagraphChar">
    <w:name w:val="Paragraph Char"/>
    <w:link w:val="Paragraph"/>
    <w:rsid w:val="00834EF3"/>
  </w:style>
  <w:style w:type="character" w:customStyle="1" w:styleId="HistoryChar">
    <w:name w:val="History Char"/>
    <w:link w:val="History"/>
    <w:locked/>
    <w:rsid w:val="00834EF3"/>
    <w:rPr>
      <w:i/>
    </w:rPr>
  </w:style>
  <w:style w:type="character" w:customStyle="1" w:styleId="RuleChar">
    <w:name w:val="Rule Char"/>
    <w:link w:val="Rule"/>
    <w:rsid w:val="00834EF3"/>
    <w:rPr>
      <w:b/>
      <w:caps/>
    </w:rPr>
  </w:style>
  <w:style w:type="character" w:customStyle="1" w:styleId="SubParagraphChar">
    <w:name w:val="SubParagraph Char"/>
    <w:link w:val="SubParagraph"/>
    <w:rsid w:val="00834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79287">
      <w:bodyDiv w:val="1"/>
      <w:marLeft w:val="0"/>
      <w:marRight w:val="0"/>
      <w:marTop w:val="0"/>
      <w:marBottom w:val="0"/>
      <w:divBdr>
        <w:top w:val="none" w:sz="0" w:space="0" w:color="auto"/>
        <w:left w:val="none" w:sz="0" w:space="0" w:color="auto"/>
        <w:bottom w:val="none" w:sz="0" w:space="0" w:color="auto"/>
        <w:right w:val="none" w:sz="0" w:space="0" w:color="auto"/>
      </w:divBdr>
    </w:div>
    <w:div w:id="1628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amuels\AppData\Roaming\Microsoft\Templates\OAH%20Ru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6A14B-E059-47E6-8AC3-2B219A0C8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OAH Rules Template.dotm</Template>
  <TotalTime>3</TotalTime>
  <Pages>2</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NC State Government</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Samuels, Serena</dc:creator>
  <cp:keywords/>
  <cp:lastModifiedBy>Samuels, Serena</cp:lastModifiedBy>
  <cp:revision>4</cp:revision>
  <cp:lastPrinted>2000-01-11T18:15:00Z</cp:lastPrinted>
  <dcterms:created xsi:type="dcterms:W3CDTF">2026-04-27T13:49:00Z</dcterms:created>
  <dcterms:modified xsi:type="dcterms:W3CDTF">2026-05-04T18:51:00Z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ilingID">
    <vt:lpwstr>1989</vt:lpwstr>
  </property>
  <property fmtid="{D5CDD505-2E9C-101B-9397-08002B2CF9AE}" pid="3" name="sDatabase">
    <vt:lpwstr>WV1OHDB02</vt:lpwstr>
  </property>
</Properties>
</file>