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B7507" w14:textId="77777777" w:rsidR="00CC1419" w:rsidRPr="00B31E75" w:rsidRDefault="00CC1419">
      <w:pPr>
        <w:pStyle w:val="Base"/>
      </w:pPr>
    </w:p>
    <w:p w14:paraId="41F57817" w14:textId="77777777" w:rsidR="00CC1419" w:rsidRDefault="00CC1419" w:rsidP="00711298">
      <w:pPr>
        <w:pStyle w:val="Chapter"/>
        <w:rPr>
          <w:caps w:val="0"/>
        </w:rPr>
      </w:pPr>
      <w:r>
        <w:t>Title 13 – Department of Labor</w:t>
      </w:r>
    </w:p>
    <w:p w14:paraId="010CEF96" w14:textId="77777777" w:rsidR="00CC1419" w:rsidRDefault="00CC1419" w:rsidP="00711298">
      <w:pPr>
        <w:pStyle w:val="Chapter"/>
        <w:rPr>
          <w:caps w:val="0"/>
        </w:rPr>
      </w:pPr>
    </w:p>
    <w:p w14:paraId="6850102D" w14:textId="77777777" w:rsidR="00CC1419" w:rsidRDefault="00CC1419">
      <w:pPr>
        <w:pStyle w:val="Paragraph"/>
        <w:rPr>
          <w:i/>
          <w:iCs/>
        </w:rPr>
      </w:pPr>
      <w:r w:rsidRPr="00B31E75">
        <w:rPr>
          <w:b/>
          <w:bCs/>
          <w:i/>
          <w:iCs/>
        </w:rPr>
        <w:t>Notice</w:t>
      </w:r>
      <w:r w:rsidRPr="00B31E75">
        <w:rPr>
          <w:i/>
          <w:iCs/>
        </w:rPr>
        <w:t xml:space="preserve"> is hereby given in accordance with G.S. 150B-21.2 that the </w:t>
      </w:r>
      <w:r>
        <w:rPr>
          <w:i/>
          <w:iCs/>
        </w:rPr>
        <w:t>Department of Labor</w:t>
      </w:r>
      <w:r w:rsidRPr="00B31E75">
        <w:rPr>
          <w:i/>
          <w:iCs/>
        </w:rPr>
        <w:t xml:space="preserve"> intends to</w:t>
      </w:r>
      <w:r>
        <w:rPr>
          <w:i/>
          <w:iCs/>
        </w:rPr>
        <w:t xml:space="preserve"> adopt the rules cited as 13 NCAC 01D .0101, and .0102</w:t>
      </w:r>
      <w:r w:rsidRPr="00B31E75">
        <w:rPr>
          <w:i/>
          <w:iCs/>
        </w:rPr>
        <w:t>.</w:t>
      </w:r>
    </w:p>
    <w:p w14:paraId="62898183" w14:textId="77777777" w:rsidR="00CC1419" w:rsidRDefault="00CC1419">
      <w:pPr>
        <w:pStyle w:val="Paragraph"/>
        <w:rPr>
          <w:i/>
          <w:iCs/>
        </w:rPr>
      </w:pPr>
    </w:p>
    <w:p w14:paraId="503A6ADC" w14:textId="77777777" w:rsidR="00CC1419" w:rsidRPr="00B31E75" w:rsidRDefault="00CC1419" w:rsidP="00D30C7E">
      <w:pPr>
        <w:pStyle w:val="Paragraph"/>
        <w:rPr>
          <w:b/>
          <w:i/>
        </w:rPr>
      </w:pPr>
      <w:r w:rsidRPr="00B31E75">
        <w:rPr>
          <w:b/>
        </w:rPr>
        <w:t>Link to agency website pursuant to G.S. 150B-19.1(c):</w:t>
      </w:r>
      <w:r w:rsidRPr="00B31E75">
        <w:rPr>
          <w:b/>
          <w:i/>
        </w:rPr>
        <w:t xml:space="preserve">  </w:t>
      </w:r>
      <w:r>
        <w:rPr>
          <w:i/>
        </w:rPr>
        <w:t>https://www.labor.nc.gov/rules-and-regulations</w:t>
      </w:r>
    </w:p>
    <w:p w14:paraId="6C2265D1" w14:textId="77777777" w:rsidR="00CC1419" w:rsidRPr="00B31E75" w:rsidRDefault="00CC1419" w:rsidP="00D30C7E">
      <w:pPr>
        <w:pStyle w:val="Paragraph"/>
        <w:rPr>
          <w:b/>
        </w:rPr>
      </w:pPr>
    </w:p>
    <w:p w14:paraId="7EA8F257" w14:textId="77777777" w:rsidR="00CC1419" w:rsidRDefault="00CC1419">
      <w:pPr>
        <w:pStyle w:val="Paragraph"/>
        <w:rPr>
          <w:i/>
        </w:rPr>
      </w:pPr>
      <w:r w:rsidRPr="00B31E75">
        <w:rPr>
          <w:b/>
          <w:bCs/>
        </w:rPr>
        <w:t>Proposed Effective Date:</w:t>
      </w:r>
      <w:r w:rsidRPr="00B31E75">
        <w:rPr>
          <w:b/>
          <w:bCs/>
          <w:i/>
        </w:rPr>
        <w:t xml:space="preserve">  </w:t>
      </w:r>
      <w:r>
        <w:rPr>
          <w:i/>
          <w:color w:val="000000"/>
          <w:highlight w:val="white"/>
        </w:rPr>
        <w:t>September 1, 2025</w:t>
      </w:r>
    </w:p>
    <w:p w14:paraId="3265F7B5" w14:textId="77777777" w:rsidR="00CC1419" w:rsidRDefault="00CC1419">
      <w:pPr>
        <w:pStyle w:val="Paragraph"/>
        <w:rPr>
          <w:i/>
        </w:rPr>
      </w:pPr>
    </w:p>
    <w:p w14:paraId="0CDC9739" w14:textId="77777777" w:rsidR="00CC1419" w:rsidRPr="0051792F" w:rsidRDefault="00CC1419" w:rsidP="003B0AB4">
      <w:pPr>
        <w:pStyle w:val="Paragraph"/>
        <w:rPr>
          <w:i/>
          <w:color w:val="000000"/>
        </w:rPr>
      </w:pPr>
      <w:r w:rsidRPr="00B31E75">
        <w:rPr>
          <w:b/>
          <w:bCs/>
        </w:rPr>
        <w:t>Instructions on How to Demand a Public Hearing</w:t>
      </w:r>
      <w:r w:rsidRPr="00B31E75">
        <w:t xml:space="preserve">: </w:t>
      </w:r>
      <w:r w:rsidRPr="00B31E75">
        <w:rPr>
          <w:i/>
          <w:iCs/>
        </w:rPr>
        <w:t>(must be requested in writing within 15 days of notice</w:t>
      </w:r>
      <w:r w:rsidRPr="0051792F">
        <w:rPr>
          <w:i/>
          <w:iCs/>
        </w:rPr>
        <w:t>)</w:t>
      </w:r>
      <w:r w:rsidRPr="0051792F">
        <w:rPr>
          <w:i/>
        </w:rPr>
        <w:t xml:space="preserve">:  </w:t>
      </w:r>
      <w:r>
        <w:rPr>
          <w:i/>
          <w:color w:val="000000"/>
          <w:highlight w:val="white"/>
        </w:rPr>
        <w:t>Email dol.rules@labor.nc.gov requesting a public hearing.</w:t>
      </w:r>
    </w:p>
    <w:p w14:paraId="05A22F97" w14:textId="77777777" w:rsidR="00CC1419" w:rsidRPr="00B31E75" w:rsidRDefault="00CC1419" w:rsidP="003B0AB4">
      <w:pPr>
        <w:pStyle w:val="Paragraph"/>
      </w:pPr>
    </w:p>
    <w:p w14:paraId="3A086B14" w14:textId="77777777" w:rsidR="00CC1419" w:rsidRDefault="00CC1419">
      <w:pPr>
        <w:pStyle w:val="Paragraph"/>
        <w:rPr>
          <w:i/>
          <w:color w:val="000000"/>
          <w:highlight w:val="white"/>
        </w:rPr>
      </w:pPr>
      <w:r w:rsidRPr="00B31E75">
        <w:rPr>
          <w:b/>
          <w:bCs/>
        </w:rPr>
        <w:t>Reason for Proposed Action:</w:t>
      </w:r>
      <w:r w:rsidRPr="00B31E75">
        <w:t xml:space="preserve">  </w:t>
      </w:r>
      <w:r>
        <w:rPr>
          <w:i/>
          <w:color w:val="000000"/>
          <w:highlight w:val="white"/>
        </w:rPr>
        <w:t xml:space="preserve">13 NCAC 01D .0101 - Session Law 2024-26 requires the Department of Labor to develop or identify human trafficking awareness training.  The trainings are required to be completed by certain groups of individuals as identified by the Session Law.  This rule sets forward the specific requirements to implement that provision of the Session Law.  </w:t>
      </w:r>
    </w:p>
    <w:p w14:paraId="7000B315" w14:textId="77777777" w:rsidR="00CC1419" w:rsidRDefault="00CC1419">
      <w:pPr>
        <w:pStyle w:val="Paragraph"/>
        <w:rPr>
          <w:i/>
          <w:color w:val="000000"/>
          <w:highlight w:val="white"/>
        </w:rPr>
      </w:pPr>
    </w:p>
    <w:p w14:paraId="65E31E25" w14:textId="77777777" w:rsidR="00CC1419" w:rsidRDefault="00CC1419">
      <w:pPr>
        <w:pStyle w:val="Paragraph"/>
        <w:rPr>
          <w:i/>
          <w:color w:val="000000"/>
          <w:highlight w:val="white"/>
        </w:rPr>
      </w:pPr>
      <w:r>
        <w:rPr>
          <w:i/>
          <w:color w:val="000000"/>
          <w:highlight w:val="white"/>
        </w:rPr>
        <w:t xml:space="preserve">13 NCAC 01D .0102 - Session Law 2024-26 also requires lodging establishments to display public awareness signs developed by the Department of Labor.  This rule sets forth the required components of those signs.  </w:t>
      </w:r>
    </w:p>
    <w:p w14:paraId="55085279" w14:textId="77777777" w:rsidR="00CC1419" w:rsidRDefault="00CC1419">
      <w:pPr>
        <w:pStyle w:val="Paragraph"/>
        <w:rPr>
          <w:i/>
          <w:color w:val="000000"/>
          <w:highlight w:val="white"/>
        </w:rPr>
      </w:pPr>
    </w:p>
    <w:p w14:paraId="3B50CE6A" w14:textId="77777777" w:rsidR="00CC1419" w:rsidRPr="00B31E75" w:rsidRDefault="00CC1419">
      <w:pPr>
        <w:pStyle w:val="Paragraph"/>
        <w:rPr>
          <w:i/>
          <w:iCs/>
        </w:rPr>
      </w:pPr>
      <w:r>
        <w:rPr>
          <w:i/>
          <w:color w:val="000000"/>
          <w:highlight w:val="white"/>
        </w:rPr>
        <w:t>The Department consulted with the Human Trafficking Commission, the NC Restaurant and Lodging Association, and DHHS in developing these requirements.</w:t>
      </w:r>
    </w:p>
    <w:p w14:paraId="260B85E9" w14:textId="77777777" w:rsidR="00CC1419" w:rsidRPr="00B31E75" w:rsidRDefault="00CC1419">
      <w:pPr>
        <w:pStyle w:val="Paragraph"/>
        <w:rPr>
          <w:i/>
          <w:iCs/>
        </w:rPr>
      </w:pPr>
    </w:p>
    <w:p w14:paraId="231D0779" w14:textId="77777777" w:rsidR="00CC1419" w:rsidRPr="00B31E75" w:rsidRDefault="00CC1419" w:rsidP="00C41207">
      <w:pPr>
        <w:rPr>
          <w:iCs/>
        </w:rPr>
      </w:pPr>
      <w:r w:rsidRPr="00B31E75">
        <w:rPr>
          <w:b/>
          <w:bCs/>
        </w:rPr>
        <w:t xml:space="preserve">Comments may be submitted to:  </w:t>
      </w:r>
      <w:r>
        <w:rPr>
          <w:i/>
          <w:iCs/>
          <w:highlight w:val="white"/>
        </w:rPr>
        <w:t>Ashley Snyder</w:t>
      </w:r>
      <w:r w:rsidRPr="004D7D83">
        <w:rPr>
          <w:i/>
          <w:iCs/>
          <w:highlight w:val="white"/>
        </w:rPr>
        <w:t xml:space="preserve">, </w:t>
      </w:r>
      <w:r>
        <w:rPr>
          <w:i/>
          <w:iCs/>
          <w:highlight w:val="white"/>
        </w:rPr>
        <w:t>1101 Mail Service Center</w:t>
      </w:r>
      <w:r w:rsidRPr="004D7D83">
        <w:rPr>
          <w:i/>
          <w:iCs/>
          <w:highlight w:val="white"/>
        </w:rPr>
        <w:t xml:space="preserve">, </w:t>
      </w:r>
      <w:r>
        <w:rPr>
          <w:i/>
          <w:iCs/>
          <w:highlight w:val="white"/>
        </w:rPr>
        <w:t>Raleigh</w:t>
      </w:r>
      <w:r w:rsidRPr="004D7D83">
        <w:rPr>
          <w:i/>
          <w:iCs/>
          <w:highlight w:val="white"/>
        </w:rPr>
        <w:t xml:space="preserve">, </w:t>
      </w:r>
      <w:r>
        <w:rPr>
          <w:i/>
          <w:iCs/>
          <w:highlight w:val="white"/>
        </w:rPr>
        <w:t>NC</w:t>
      </w:r>
      <w:r w:rsidRPr="004D7D83">
        <w:rPr>
          <w:i/>
          <w:iCs/>
          <w:highlight w:val="white"/>
        </w:rPr>
        <w:t xml:space="preserve"> </w:t>
      </w:r>
      <w:r>
        <w:rPr>
          <w:i/>
          <w:iCs/>
          <w:highlight w:val="white"/>
        </w:rPr>
        <w:t>27699-1101; email dol.rules@labor.nc.gov</w:t>
      </w:r>
    </w:p>
    <w:p w14:paraId="2BB47FE7" w14:textId="77777777" w:rsidR="00CC1419" w:rsidRPr="00B31E75" w:rsidRDefault="00CC1419" w:rsidP="007C396A">
      <w:pPr>
        <w:pStyle w:val="Paragraph"/>
        <w:rPr>
          <w:i/>
          <w:iCs/>
        </w:rPr>
      </w:pPr>
    </w:p>
    <w:p w14:paraId="469B9DAE" w14:textId="77777777" w:rsidR="00CC1419" w:rsidRPr="00B31E75" w:rsidRDefault="00CC1419" w:rsidP="007C396A">
      <w:pPr>
        <w:pStyle w:val="Paragraph"/>
        <w:rPr>
          <w:b/>
        </w:rPr>
      </w:pPr>
      <w:r w:rsidRPr="00B31E75">
        <w:rPr>
          <w:b/>
          <w:iCs/>
        </w:rPr>
        <w:t>Comment period ends:</w:t>
      </w:r>
      <w:r w:rsidRPr="00B31E75">
        <w:rPr>
          <w:b/>
          <w:i/>
          <w:iCs/>
        </w:rPr>
        <w:t xml:space="preserve">  </w:t>
      </w:r>
      <w:r>
        <w:rPr>
          <w:i/>
          <w:color w:val="000000"/>
          <w:highlight w:val="white"/>
        </w:rPr>
        <w:t>July 14, 2025</w:t>
      </w:r>
    </w:p>
    <w:p w14:paraId="5AFCF11A" w14:textId="77777777" w:rsidR="00CC1419" w:rsidRPr="00B31E75" w:rsidRDefault="00CC1419">
      <w:pPr>
        <w:pStyle w:val="Paragraph"/>
      </w:pPr>
    </w:p>
    <w:p w14:paraId="34BA6AEE" w14:textId="77777777" w:rsidR="00CC1419" w:rsidRPr="00B31E75" w:rsidRDefault="00CC1419" w:rsidP="0075063B">
      <w:pPr>
        <w:pStyle w:val="Paragraph"/>
      </w:pPr>
      <w:r w:rsidRPr="00B31E75">
        <w:rPr>
          <w:b/>
        </w:rPr>
        <w:t>Procedure for Subjecting a Proposed Rule to Legislative Review:</w:t>
      </w:r>
      <w:r w:rsidRPr="00B31E75">
        <w:t xml:space="preserve"> </w:t>
      </w:r>
      <w:r w:rsidRPr="00DA786F">
        <w:t xml:space="preserve">If an objection is not resolved prior to the adoption of the rule, a person may also submit a written objection to the Rules Review Commission. If the Rules Review Commission receives written and signed objections after the adoption of the Rule in accordance with G.S. 150B-21.3(b2) from 10 or more persons clearly requesting review by the legislature and the Rules Review Commission approves the rule, the rule will become effective as provided in G.S. 150B-21.3(b1). The Commission will receive written objections until 5:00 p.m. on the day following the day the Commission approves the rule. The Commission will receive letters via U.S. Mail, private courier service, or hand delivery to 1711 New Hope Church Road, Raleigh, North Carolina, or via email to </w:t>
      </w:r>
      <w:r w:rsidRPr="00B6443F">
        <w:t>oah.rules@oah.nc.gov</w:t>
      </w:r>
      <w:r w:rsidRPr="00DA786F">
        <w:t>. If you have any further questions concerning the submission of objections to the Commission, please review 26 NCAC 05 .0110 or call a Commission staff attorney at 984-236-1850.</w:t>
      </w:r>
    </w:p>
    <w:p w14:paraId="6EA5094B" w14:textId="77777777" w:rsidR="00CC1419" w:rsidRPr="00B31E75" w:rsidRDefault="00CC1419" w:rsidP="001A0C0F">
      <w:pPr>
        <w:pStyle w:val="Paragraph"/>
      </w:pPr>
    </w:p>
    <w:p w14:paraId="4C628479" w14:textId="77777777" w:rsidR="00CC1419" w:rsidRPr="00B31E75" w:rsidRDefault="00CC1419" w:rsidP="00EB6EED">
      <w:pPr>
        <w:pStyle w:val="Paragraph"/>
        <w:rPr>
          <w:b/>
        </w:rPr>
      </w:pPr>
      <w:r w:rsidRPr="00B31E75">
        <w:rPr>
          <w:b/>
        </w:rPr>
        <w:t>Fiscal impact. Does any rule or combination of rules in this notice create an economic impact? Check all that apply.</w:t>
      </w:r>
    </w:p>
    <w:p w14:paraId="7A80E41B" w14:textId="77777777" w:rsidR="00CC1419" w:rsidRPr="00D30C7E" w:rsidRDefault="00CC1419"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Pr="00D30C7E">
        <w:rPr>
          <w:b/>
        </w:rPr>
      </w:r>
      <w:r w:rsidRPr="00D30C7E">
        <w:rPr>
          <w:b/>
        </w:rPr>
        <w:fldChar w:fldCharType="separate"/>
      </w:r>
      <w:r w:rsidRPr="00D30C7E">
        <w:rPr>
          <w:b/>
        </w:rPr>
        <w:fldChar w:fldCharType="end"/>
      </w:r>
      <w:r>
        <w:rPr>
          <w:b/>
        </w:rPr>
        <w:tab/>
        <w:t>State funds affected</w:t>
      </w:r>
    </w:p>
    <w:p w14:paraId="3DBBCAF5" w14:textId="77777777" w:rsidR="00CC1419" w:rsidRPr="00D30C7E" w:rsidRDefault="00CC1419"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Pr="00D30C7E">
        <w:rPr>
          <w:b/>
        </w:rPr>
      </w:r>
      <w:r w:rsidRPr="00D30C7E">
        <w:rPr>
          <w:b/>
        </w:rPr>
        <w:fldChar w:fldCharType="separate"/>
      </w:r>
      <w:r w:rsidRPr="00D30C7E">
        <w:rPr>
          <w:b/>
        </w:rPr>
        <w:fldChar w:fldCharType="end"/>
      </w:r>
      <w:r>
        <w:rPr>
          <w:b/>
        </w:rPr>
        <w:tab/>
        <w:t>Local funds affected</w:t>
      </w:r>
    </w:p>
    <w:p w14:paraId="6865E940" w14:textId="77777777" w:rsidR="00CC1419" w:rsidRPr="00D30C7E" w:rsidRDefault="00CC1419"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Pr="00D30C7E">
        <w:rPr>
          <w:b/>
        </w:rPr>
      </w:r>
      <w:r w:rsidRPr="00D30C7E">
        <w:rPr>
          <w:b/>
        </w:rPr>
        <w:fldChar w:fldCharType="separate"/>
      </w:r>
      <w:r w:rsidRPr="00D30C7E">
        <w:rPr>
          <w:b/>
        </w:rPr>
        <w:fldChar w:fldCharType="end"/>
      </w:r>
      <w:r>
        <w:rPr>
          <w:b/>
        </w:rPr>
        <w:tab/>
        <w:t>Substantial economic impact (&gt;= $1,000,000)</w:t>
      </w:r>
    </w:p>
    <w:p w14:paraId="28B22AB2" w14:textId="77777777" w:rsidR="00CC1419" w:rsidRPr="00D30C7E" w:rsidRDefault="00CC1419"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Pr="00D30C7E">
        <w:rPr>
          <w:b/>
        </w:rPr>
      </w:r>
      <w:r w:rsidRPr="00D30C7E">
        <w:rPr>
          <w:b/>
        </w:rPr>
        <w:fldChar w:fldCharType="separate"/>
      </w:r>
      <w:r w:rsidRPr="00D30C7E">
        <w:rPr>
          <w:b/>
        </w:rPr>
        <w:fldChar w:fldCharType="end"/>
      </w:r>
      <w:r>
        <w:rPr>
          <w:b/>
        </w:rPr>
        <w:tab/>
        <w:t>Approved by OSBM</w:t>
      </w:r>
    </w:p>
    <w:p w14:paraId="561CBE76" w14:textId="77777777" w:rsidR="00CC1419" w:rsidRPr="00D30C7E" w:rsidRDefault="00CC1419" w:rsidP="00B9070B">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Pr="00D30C7E">
        <w:rPr>
          <w:b/>
        </w:rPr>
      </w:r>
      <w:r w:rsidRPr="00D30C7E">
        <w:rPr>
          <w:b/>
        </w:rPr>
        <w:fldChar w:fldCharType="separate"/>
      </w:r>
      <w:r w:rsidRPr="00D30C7E">
        <w:rPr>
          <w:b/>
        </w:rPr>
        <w:fldChar w:fldCharType="end"/>
      </w:r>
      <w:r>
        <w:rPr>
          <w:b/>
        </w:rPr>
        <w:tab/>
        <w:t>No fiscal note required</w:t>
      </w:r>
    </w:p>
    <w:p w14:paraId="27C39FDE" w14:textId="77777777" w:rsidR="00CC1419" w:rsidRPr="00B31E75" w:rsidRDefault="00CC1419" w:rsidP="00D30C7E">
      <w:pPr>
        <w:pStyle w:val="Paragraph"/>
      </w:pPr>
    </w:p>
    <w:p w14:paraId="16D8C9D0" w14:textId="77777777" w:rsidR="00CC1419" w:rsidRDefault="00CC1419" w:rsidP="00EE06B9">
      <w:pPr>
        <w:pStyle w:val="Chapter"/>
      </w:pPr>
      <w:r>
        <w:t>Chapter 01 - Departmental Rules</w:t>
      </w:r>
    </w:p>
    <w:p w14:paraId="15C2F2F4" w14:textId="77777777" w:rsidR="00CC1419" w:rsidRDefault="00CC1419" w:rsidP="00EE06B9">
      <w:pPr>
        <w:pStyle w:val="Base"/>
      </w:pPr>
    </w:p>
    <w:p w14:paraId="72EF2B91" w14:textId="1EDA7385" w:rsidR="00CC1419" w:rsidRDefault="00CC1419" w:rsidP="00EE06B9">
      <w:pPr>
        <w:pStyle w:val="SubChapter"/>
      </w:pPr>
      <w:r>
        <w:t xml:space="preserve">SUBCHAPTER 01D – </w:t>
      </w:r>
      <w:r w:rsidR="00C10B85">
        <w:t>HUMAN TRAFFICKING AWARENESS</w:t>
      </w:r>
    </w:p>
    <w:p w14:paraId="5C674AF7" w14:textId="77777777" w:rsidR="00CC1419" w:rsidRDefault="00CC1419" w:rsidP="00EE06B9">
      <w:pPr>
        <w:pStyle w:val="Base"/>
      </w:pPr>
    </w:p>
    <w:p w14:paraId="01B3D826" w14:textId="69B712A4" w:rsidR="00CC1419" w:rsidRDefault="00CC1419" w:rsidP="00EE06B9">
      <w:pPr>
        <w:pStyle w:val="Section"/>
      </w:pPr>
      <w:r>
        <w:t xml:space="preserve">SECTION .0100 – </w:t>
      </w:r>
      <w:r w:rsidR="00C10B85">
        <w:t>HUMAN TRAFFICKING AWARENESS</w:t>
      </w:r>
    </w:p>
    <w:p w14:paraId="6B77EB4A" w14:textId="77777777" w:rsidR="00CC1419" w:rsidRPr="00EE06B9" w:rsidRDefault="00CC1419" w:rsidP="00EE06B9">
      <w:pPr>
        <w:pStyle w:val="Base"/>
      </w:pPr>
    </w:p>
    <w:p w14:paraId="728A6CA5" w14:textId="77777777" w:rsidR="00CC1419" w:rsidRPr="00EE06B9" w:rsidRDefault="00CC1419" w:rsidP="00EE06B9">
      <w:pPr>
        <w:pStyle w:val="Rule"/>
      </w:pPr>
      <w:r w:rsidRPr="00EE06B9">
        <w:t>13 NCAC 01D .0101</w:t>
      </w:r>
      <w:r w:rsidRPr="00EE06B9">
        <w:tab/>
        <w:t>TRAINING ON HUMAN TRAFFICKING</w:t>
      </w:r>
    </w:p>
    <w:p w14:paraId="4376E2F6" w14:textId="77777777" w:rsidR="00CC1419" w:rsidRPr="00F264A1" w:rsidRDefault="00CC1419" w:rsidP="00EE06B9">
      <w:pPr>
        <w:pStyle w:val="Paragraph"/>
        <w:rPr>
          <w:u w:val="single"/>
        </w:rPr>
      </w:pPr>
      <w:r w:rsidRPr="00F264A1">
        <w:rPr>
          <w:u w:val="single"/>
        </w:rPr>
        <w:t>(a)  Any individual required to complete the training required by G.S. 130A-511(b) shall complete one of the following existing training courses identified by the Department:</w:t>
      </w:r>
    </w:p>
    <w:p w14:paraId="42EDDC4C" w14:textId="77777777" w:rsidR="00CC1419" w:rsidRPr="00F264A1" w:rsidRDefault="00CC1419" w:rsidP="00EE06B9">
      <w:pPr>
        <w:pStyle w:val="SubParagraph"/>
        <w:tabs>
          <w:tab w:val="clear" w:pos="1800"/>
        </w:tabs>
        <w:rPr>
          <w:u w:val="single"/>
        </w:rPr>
      </w:pPr>
      <w:r w:rsidRPr="00F264A1">
        <w:rPr>
          <w:u w:val="single"/>
        </w:rPr>
        <w:t>(1)</w:t>
      </w:r>
      <w:r w:rsidRPr="00EE06B9">
        <w:tab/>
      </w:r>
      <w:r w:rsidRPr="00F264A1">
        <w:rPr>
          <w:u w:val="single"/>
        </w:rPr>
        <w:t>Businesses Ending Slavery and Trafficking ("BEST"): "Inhospitable to Human Trafficking;"</w:t>
      </w:r>
    </w:p>
    <w:p w14:paraId="3A291CC9" w14:textId="77777777" w:rsidR="00CC1419" w:rsidRPr="00F264A1" w:rsidRDefault="00CC1419" w:rsidP="00EE06B9">
      <w:pPr>
        <w:pStyle w:val="SubParagraph"/>
        <w:tabs>
          <w:tab w:val="clear" w:pos="1800"/>
        </w:tabs>
        <w:rPr>
          <w:u w:val="single"/>
        </w:rPr>
      </w:pPr>
      <w:r w:rsidRPr="00F264A1">
        <w:rPr>
          <w:u w:val="single"/>
        </w:rPr>
        <w:t>(2)</w:t>
      </w:r>
      <w:r w:rsidRPr="00F264A1">
        <w:tab/>
      </w:r>
      <w:r w:rsidRPr="00F264A1">
        <w:rPr>
          <w:u w:val="single"/>
        </w:rPr>
        <w:t>Protect All Children from Trafficking ("PACT"): "Your Role in Preventing Human Trafficking: Recognize the Signs;"</w:t>
      </w:r>
    </w:p>
    <w:p w14:paraId="5642284E" w14:textId="77777777" w:rsidR="00CC1419" w:rsidRPr="00F264A1" w:rsidRDefault="00CC1419" w:rsidP="00EE06B9">
      <w:pPr>
        <w:pStyle w:val="SubParagraph"/>
        <w:tabs>
          <w:tab w:val="clear" w:pos="1800"/>
        </w:tabs>
        <w:rPr>
          <w:u w:val="single"/>
        </w:rPr>
      </w:pPr>
      <w:r w:rsidRPr="00F264A1">
        <w:rPr>
          <w:u w:val="single"/>
        </w:rPr>
        <w:t>(3)</w:t>
      </w:r>
      <w:r w:rsidRPr="00F264A1">
        <w:tab/>
      </w:r>
      <w:r w:rsidRPr="00F264A1">
        <w:rPr>
          <w:u w:val="single"/>
        </w:rPr>
        <w:t>PACT for Employees: "Recognize and Respond: Addressing Human Trafficking in the Hospitality Industry for Associates;"</w:t>
      </w:r>
    </w:p>
    <w:p w14:paraId="431117A5" w14:textId="77777777" w:rsidR="00CC1419" w:rsidRPr="00F264A1" w:rsidRDefault="00CC1419" w:rsidP="00EE06B9">
      <w:pPr>
        <w:pStyle w:val="SubParagraph"/>
        <w:tabs>
          <w:tab w:val="clear" w:pos="1800"/>
        </w:tabs>
        <w:rPr>
          <w:u w:val="single"/>
        </w:rPr>
      </w:pPr>
      <w:r w:rsidRPr="00F264A1">
        <w:rPr>
          <w:u w:val="single"/>
        </w:rPr>
        <w:t>(4)</w:t>
      </w:r>
      <w:r w:rsidRPr="00F264A1">
        <w:tab/>
      </w:r>
      <w:r w:rsidRPr="00F264A1">
        <w:rPr>
          <w:u w:val="single"/>
        </w:rPr>
        <w:t>PACT for Managers: "Recognize and Respond: Addressing Human Trafficking in the Hospitality Industry for Managers;"</w:t>
      </w:r>
    </w:p>
    <w:p w14:paraId="01C4F095" w14:textId="77777777" w:rsidR="00CC1419" w:rsidRPr="00F264A1" w:rsidRDefault="00CC1419" w:rsidP="00EE06B9">
      <w:pPr>
        <w:pStyle w:val="SubParagraph"/>
        <w:tabs>
          <w:tab w:val="clear" w:pos="1800"/>
        </w:tabs>
        <w:rPr>
          <w:u w:val="single"/>
        </w:rPr>
      </w:pPr>
      <w:r w:rsidRPr="00F264A1">
        <w:rPr>
          <w:u w:val="single"/>
        </w:rPr>
        <w:t>(5)</w:t>
      </w:r>
      <w:r w:rsidRPr="00F264A1">
        <w:tab/>
      </w:r>
      <w:r w:rsidRPr="00F264A1">
        <w:rPr>
          <w:u w:val="single"/>
        </w:rPr>
        <w:t>Unbound Now: "Identifying and Responding to Human Trafficking: Commercial Lodging and Hospitality Industry;" or</w:t>
      </w:r>
    </w:p>
    <w:p w14:paraId="7B4E3D39" w14:textId="77777777" w:rsidR="00CC1419" w:rsidRPr="00F264A1" w:rsidRDefault="00CC1419" w:rsidP="00EE06B9">
      <w:pPr>
        <w:pStyle w:val="SubParagraph"/>
        <w:tabs>
          <w:tab w:val="clear" w:pos="1800"/>
        </w:tabs>
        <w:rPr>
          <w:u w:val="single"/>
        </w:rPr>
      </w:pPr>
      <w:r w:rsidRPr="00F264A1">
        <w:rPr>
          <w:u w:val="single"/>
        </w:rPr>
        <w:t>(6)</w:t>
      </w:r>
      <w:r w:rsidRPr="00F264A1">
        <w:tab/>
      </w:r>
      <w:r w:rsidRPr="00F264A1">
        <w:rPr>
          <w:u w:val="single"/>
        </w:rPr>
        <w:t>Marriott International Human Trafficking Prevention Training.</w:t>
      </w:r>
    </w:p>
    <w:p w14:paraId="038F9D4A" w14:textId="4D6D0F27" w:rsidR="00CC1419" w:rsidRPr="00C10B85" w:rsidRDefault="00CC1419" w:rsidP="00EE06B9">
      <w:pPr>
        <w:pStyle w:val="Paragraph"/>
        <w:rPr>
          <w:u w:val="single"/>
        </w:rPr>
      </w:pPr>
      <w:r w:rsidRPr="00C10B85">
        <w:rPr>
          <w:u w:val="single"/>
        </w:rPr>
        <w:t>(b)  The Department shall provide links to register for each training course on its website at www.labor.nc.</w:t>
      </w:r>
      <w:r w:rsidR="00C10B85" w:rsidRPr="00C10B85">
        <w:rPr>
          <w:u w:val="single"/>
        </w:rPr>
        <w:t>gov</w:t>
      </w:r>
      <w:r w:rsidRPr="00C10B85">
        <w:rPr>
          <w:u w:val="single"/>
        </w:rPr>
        <w:t>.</w:t>
      </w:r>
    </w:p>
    <w:p w14:paraId="3791C160" w14:textId="77777777" w:rsidR="00CC1419" w:rsidRPr="00EE06B9" w:rsidRDefault="00CC1419" w:rsidP="00EE06B9">
      <w:pPr>
        <w:pStyle w:val="Base"/>
      </w:pPr>
    </w:p>
    <w:p w14:paraId="6DB46121" w14:textId="77777777" w:rsidR="00CC1419" w:rsidRPr="00EE06B9" w:rsidRDefault="00CC1419" w:rsidP="00EE06B9">
      <w:pPr>
        <w:pStyle w:val="History"/>
      </w:pPr>
      <w:r w:rsidRPr="00EE06B9">
        <w:t>History Note:</w:t>
      </w:r>
      <w:r w:rsidRPr="00EE06B9">
        <w:tab/>
        <w:t>Authority G.S. 130A-511;</w:t>
      </w:r>
    </w:p>
    <w:p w14:paraId="3BFF265A" w14:textId="77777777" w:rsidR="00CC1419" w:rsidRDefault="00CC1419" w:rsidP="00EE06B9">
      <w:pPr>
        <w:pStyle w:val="HistoryAfter"/>
      </w:pPr>
      <w:r w:rsidRPr="00EE06B9">
        <w:t>Eff. September 1, 2025.</w:t>
      </w:r>
    </w:p>
    <w:p w14:paraId="466F0BCF" w14:textId="77777777" w:rsidR="00CC1419" w:rsidRPr="00EE06B9" w:rsidRDefault="00CC1419" w:rsidP="00EE06B9">
      <w:pPr>
        <w:pStyle w:val="Base"/>
      </w:pPr>
    </w:p>
    <w:p w14:paraId="2D24D81F" w14:textId="77777777" w:rsidR="00CC1419" w:rsidRPr="00E701A2" w:rsidRDefault="00CC1419" w:rsidP="00E701A2">
      <w:pPr>
        <w:pStyle w:val="Rule"/>
      </w:pPr>
      <w:r w:rsidRPr="00E701A2">
        <w:t>13 NCAC 01D .0102</w:t>
      </w:r>
      <w:r w:rsidRPr="00E701A2">
        <w:tab/>
        <w:t>HUMAN TRAFFICKING AWARENESS SIGNAGE</w:t>
      </w:r>
    </w:p>
    <w:p w14:paraId="7983E185" w14:textId="77777777" w:rsidR="00CC1419" w:rsidRPr="00F264A1" w:rsidRDefault="00CC1419" w:rsidP="00E701A2">
      <w:pPr>
        <w:pStyle w:val="Paragraph"/>
        <w:rPr>
          <w:u w:val="single"/>
        </w:rPr>
      </w:pPr>
      <w:r w:rsidRPr="00F264A1">
        <w:rPr>
          <w:u w:val="single"/>
        </w:rPr>
        <w:t>(a)  Displaying any sign including the following information shall meet the requirements of G.S. 130A-511(c)(3):</w:t>
      </w:r>
    </w:p>
    <w:p w14:paraId="536F975D" w14:textId="77777777" w:rsidR="00CC1419" w:rsidRPr="00F264A1" w:rsidRDefault="00CC1419" w:rsidP="00E701A2">
      <w:pPr>
        <w:pStyle w:val="SubParagraph"/>
        <w:tabs>
          <w:tab w:val="clear" w:pos="1800"/>
        </w:tabs>
        <w:rPr>
          <w:u w:val="single"/>
        </w:rPr>
      </w:pPr>
      <w:r w:rsidRPr="00F264A1">
        <w:rPr>
          <w:u w:val="single"/>
        </w:rPr>
        <w:t>(1)</w:t>
      </w:r>
      <w:r w:rsidRPr="00F264A1">
        <w:tab/>
      </w:r>
      <w:r w:rsidRPr="00F264A1">
        <w:rPr>
          <w:u w:val="single"/>
        </w:rPr>
        <w:t>the toll-free National Human Trafficking Resource Hotline telephone number, 1-888-373-7888;</w:t>
      </w:r>
    </w:p>
    <w:p w14:paraId="7B0EA1EC" w14:textId="77777777" w:rsidR="00CC1419" w:rsidRPr="00F264A1" w:rsidRDefault="00CC1419" w:rsidP="00E701A2">
      <w:pPr>
        <w:pStyle w:val="SubParagraph"/>
        <w:tabs>
          <w:tab w:val="clear" w:pos="1800"/>
        </w:tabs>
        <w:rPr>
          <w:u w:val="single"/>
        </w:rPr>
      </w:pPr>
      <w:r w:rsidRPr="00F264A1">
        <w:rPr>
          <w:u w:val="single"/>
        </w:rPr>
        <w:t>(2)</w:t>
      </w:r>
      <w:r w:rsidRPr="00F264A1">
        <w:tab/>
      </w:r>
      <w:r w:rsidRPr="00F264A1">
        <w:rPr>
          <w:u w:val="single"/>
        </w:rPr>
        <w:t>the link for the National Human Trafficking Hotline's website, https://humantraffickinghotline.org/en;</w:t>
      </w:r>
    </w:p>
    <w:p w14:paraId="7B66E473" w14:textId="77777777" w:rsidR="00CC1419" w:rsidRPr="00F264A1" w:rsidRDefault="00CC1419" w:rsidP="00E701A2">
      <w:pPr>
        <w:pStyle w:val="SubParagraph"/>
        <w:tabs>
          <w:tab w:val="clear" w:pos="1800"/>
        </w:tabs>
        <w:rPr>
          <w:u w:val="single"/>
        </w:rPr>
      </w:pPr>
      <w:r w:rsidRPr="00F264A1">
        <w:rPr>
          <w:u w:val="single"/>
        </w:rPr>
        <w:t>(3)</w:t>
      </w:r>
      <w:r w:rsidRPr="00F264A1">
        <w:tab/>
      </w:r>
      <w:r w:rsidRPr="00F264A1">
        <w:rPr>
          <w:u w:val="single"/>
        </w:rPr>
        <w:t>the number to contact the National Human Trafficking Hotline via text message, 233733;</w:t>
      </w:r>
    </w:p>
    <w:p w14:paraId="35570A96" w14:textId="77777777" w:rsidR="00CC1419" w:rsidRPr="00F264A1" w:rsidRDefault="00CC1419" w:rsidP="00E701A2">
      <w:pPr>
        <w:pStyle w:val="SubParagraph"/>
        <w:tabs>
          <w:tab w:val="clear" w:pos="1800"/>
        </w:tabs>
        <w:rPr>
          <w:u w:val="single"/>
        </w:rPr>
      </w:pPr>
      <w:r w:rsidRPr="00F264A1">
        <w:rPr>
          <w:u w:val="single"/>
        </w:rPr>
        <w:t>(4)</w:t>
      </w:r>
      <w:r w:rsidRPr="00F264A1">
        <w:tab/>
      </w:r>
      <w:r w:rsidRPr="00F264A1">
        <w:rPr>
          <w:u w:val="single"/>
        </w:rPr>
        <w:t>the teletypewriter number for the Human Trafficking Resource Hotline, 711; and</w:t>
      </w:r>
    </w:p>
    <w:p w14:paraId="673DEB3D" w14:textId="77777777" w:rsidR="00CC1419" w:rsidRPr="00F264A1" w:rsidRDefault="00CC1419" w:rsidP="00E701A2">
      <w:pPr>
        <w:pStyle w:val="SubParagraph"/>
        <w:tabs>
          <w:tab w:val="clear" w:pos="1800"/>
        </w:tabs>
        <w:rPr>
          <w:u w:val="single"/>
        </w:rPr>
      </w:pPr>
      <w:r w:rsidRPr="00F264A1">
        <w:rPr>
          <w:u w:val="single"/>
        </w:rPr>
        <w:t>(4)</w:t>
      </w:r>
      <w:r w:rsidRPr="00F264A1">
        <w:tab/>
      </w:r>
      <w:r w:rsidRPr="00F264A1">
        <w:rPr>
          <w:u w:val="single"/>
        </w:rPr>
        <w:t>the link for the National Human Trafficking Hotline Web Chat, https://humantraffickinghotline.org/en/chat.</w:t>
      </w:r>
    </w:p>
    <w:p w14:paraId="4D767FB1" w14:textId="77777777" w:rsidR="00CC1419" w:rsidRPr="00F264A1" w:rsidRDefault="00CC1419" w:rsidP="00E701A2">
      <w:pPr>
        <w:pStyle w:val="Paragraph"/>
        <w:rPr>
          <w:u w:val="single"/>
        </w:rPr>
      </w:pPr>
      <w:r w:rsidRPr="00F264A1">
        <w:rPr>
          <w:u w:val="single"/>
        </w:rPr>
        <w:t>(b)  The Department shall make signs containing the information in Paragraph (a) of this Rule available to the public at no cost. These signs will be available for download on the Department's website at www.labor.nc.gov.</w:t>
      </w:r>
    </w:p>
    <w:p w14:paraId="560D7ECB" w14:textId="77777777" w:rsidR="00CC1419" w:rsidRPr="00F264A1" w:rsidRDefault="00CC1419" w:rsidP="00E701A2">
      <w:pPr>
        <w:pStyle w:val="Paragraph"/>
        <w:rPr>
          <w:u w:val="single"/>
        </w:rPr>
      </w:pPr>
      <w:r w:rsidRPr="00F264A1">
        <w:rPr>
          <w:u w:val="single"/>
        </w:rPr>
        <w:t>(c)  Displaying any awareness sign developed by the North Carolina Human Trafficking Commission and available for download at https://www.nccourts.gov/commissions/human-trafficking-commission/human-trafficking-awareness-resource-library#awareness-signs-9133 shall meet the requirements of G.S. 130A-511(c)(3).</w:t>
      </w:r>
    </w:p>
    <w:p w14:paraId="5EC61540" w14:textId="77777777" w:rsidR="00CC1419" w:rsidRPr="00E701A2" w:rsidRDefault="00CC1419" w:rsidP="00E701A2">
      <w:pPr>
        <w:pStyle w:val="Base"/>
      </w:pPr>
    </w:p>
    <w:p w14:paraId="702A1A7A" w14:textId="77777777" w:rsidR="00CC1419" w:rsidRPr="00E701A2" w:rsidRDefault="00CC1419" w:rsidP="00E701A2">
      <w:pPr>
        <w:pStyle w:val="History"/>
      </w:pPr>
      <w:r w:rsidRPr="00E701A2">
        <w:t>History Note:</w:t>
      </w:r>
      <w:r w:rsidRPr="00E701A2">
        <w:tab/>
        <w:t>Authority G.S. 130A-511;</w:t>
      </w:r>
    </w:p>
    <w:p w14:paraId="1A46BF8C" w14:textId="77777777" w:rsidR="00CC1419" w:rsidRDefault="00CC1419" w:rsidP="00E701A2">
      <w:pPr>
        <w:pStyle w:val="HistoryAfter"/>
      </w:pPr>
      <w:r w:rsidRPr="00E701A2">
        <w:t>Eff. September 1, 2025.</w:t>
      </w:r>
    </w:p>
    <w:p w14:paraId="272F0FD7" w14:textId="77777777" w:rsidR="005E4FB1" w:rsidRPr="005E4FB1" w:rsidRDefault="005E4FB1" w:rsidP="00CC1419">
      <w:pPr>
        <w:pStyle w:val="Base"/>
      </w:pPr>
    </w:p>
    <w:sectPr w:rsidR="005E4FB1" w:rsidRPr="005E4FB1" w:rsidSect="00CC1419">
      <w:footerReference w:type="first" r:id="rId8"/>
      <w:endnotePr>
        <w:numFmt w:val="decimal"/>
      </w:endnotePr>
      <w:type w:val="continuous"/>
      <w:pgSz w:w="12240" w:h="15840" w:code="1"/>
      <w:pgMar w:top="360" w:right="720" w:bottom="360" w:left="720" w:header="360" w:footer="36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1FF35" w14:textId="77777777" w:rsidR="00CC1419" w:rsidRDefault="00CC1419" w:rsidP="007B698D">
      <w:r>
        <w:separator/>
      </w:r>
    </w:p>
  </w:endnote>
  <w:endnote w:type="continuationSeparator" w:id="0">
    <w:p w14:paraId="5AE69CB3" w14:textId="77777777" w:rsidR="00CC1419" w:rsidRDefault="00CC1419" w:rsidP="007B6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CB635" w14:textId="47931E43" w:rsidR="00834EF3" w:rsidRDefault="00834EF3" w:rsidP="007B698D">
    <w:r>
      <w:fldChar w:fldCharType="begin"/>
    </w:r>
    <w:r>
      <w:fldChar w:fldCharType="begin"/>
    </w:r>
    <w:r>
      <w:instrText>NUMPAGES</w:instrText>
    </w:r>
    <w:r>
      <w:fldChar w:fldCharType="separate"/>
    </w:r>
    <w:r w:rsidR="00F264A1">
      <w:rPr>
        <w:noProof/>
      </w:rPr>
      <w:instrText>2</w:instrText>
    </w:r>
    <w:r>
      <w:fldChar w:fldCharType="end"/>
    </w:r>
    <w:r>
      <w:instrText xml:space="preserve"> of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3FF80" w14:textId="77777777" w:rsidR="00CC1419" w:rsidRDefault="00CC1419" w:rsidP="007B698D">
      <w:r>
        <w:separator/>
      </w:r>
    </w:p>
  </w:footnote>
  <w:footnote w:type="continuationSeparator" w:id="0">
    <w:p w14:paraId="4A387FDB" w14:textId="77777777" w:rsidR="00CC1419" w:rsidRDefault="00CC1419" w:rsidP="007B69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CB55D6"/>
    <w:multiLevelType w:val="hybridMultilevel"/>
    <w:tmpl w:val="C89456EC"/>
    <w:lvl w:ilvl="0" w:tplc="A0765FD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C5C516A"/>
    <w:multiLevelType w:val="hybridMultilevel"/>
    <w:tmpl w:val="3DDEEEEE"/>
    <w:lvl w:ilvl="0" w:tplc="2FCE658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16cid:durableId="1685742628">
    <w:abstractNumId w:val="2"/>
  </w:num>
  <w:num w:numId="2" w16cid:durableId="148177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48215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mirrorMargins/>
  <w:bordersDoNotSurroundHeader/>
  <w:bordersDoNotSurroundFooter/>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419"/>
    <w:rsid w:val="00005A49"/>
    <w:rsid w:val="00007579"/>
    <w:rsid w:val="0001116A"/>
    <w:rsid w:val="00030B09"/>
    <w:rsid w:val="00031B3F"/>
    <w:rsid w:val="000368F8"/>
    <w:rsid w:val="00037311"/>
    <w:rsid w:val="000378F8"/>
    <w:rsid w:val="0005731A"/>
    <w:rsid w:val="000A7F3D"/>
    <w:rsid w:val="000F5E9B"/>
    <w:rsid w:val="001030E4"/>
    <w:rsid w:val="0011650F"/>
    <w:rsid w:val="00116E76"/>
    <w:rsid w:val="00131537"/>
    <w:rsid w:val="00145BC8"/>
    <w:rsid w:val="00151C2A"/>
    <w:rsid w:val="00184C18"/>
    <w:rsid w:val="001C3275"/>
    <w:rsid w:val="001C7098"/>
    <w:rsid w:val="001E0D7D"/>
    <w:rsid w:val="00200A6F"/>
    <w:rsid w:val="002038B6"/>
    <w:rsid w:val="002278C1"/>
    <w:rsid w:val="002334A7"/>
    <w:rsid w:val="002412EC"/>
    <w:rsid w:val="00285E85"/>
    <w:rsid w:val="002C15DC"/>
    <w:rsid w:val="002C3244"/>
    <w:rsid w:val="002C5B89"/>
    <w:rsid w:val="002C6772"/>
    <w:rsid w:val="002D46CC"/>
    <w:rsid w:val="002D6D8F"/>
    <w:rsid w:val="002E07A1"/>
    <w:rsid w:val="002F13FA"/>
    <w:rsid w:val="002F4BB1"/>
    <w:rsid w:val="00306851"/>
    <w:rsid w:val="00311D07"/>
    <w:rsid w:val="00324CBB"/>
    <w:rsid w:val="003344B3"/>
    <w:rsid w:val="00334C50"/>
    <w:rsid w:val="003448EF"/>
    <w:rsid w:val="003513F4"/>
    <w:rsid w:val="003549DA"/>
    <w:rsid w:val="00363953"/>
    <w:rsid w:val="00367570"/>
    <w:rsid w:val="0036787D"/>
    <w:rsid w:val="0037090C"/>
    <w:rsid w:val="00375918"/>
    <w:rsid w:val="00382004"/>
    <w:rsid w:val="003A67B9"/>
    <w:rsid w:val="00443812"/>
    <w:rsid w:val="00447D51"/>
    <w:rsid w:val="0046175E"/>
    <w:rsid w:val="004768BF"/>
    <w:rsid w:val="00494958"/>
    <w:rsid w:val="004A1A79"/>
    <w:rsid w:val="004D1647"/>
    <w:rsid w:val="004D375A"/>
    <w:rsid w:val="004F2E90"/>
    <w:rsid w:val="0050536D"/>
    <w:rsid w:val="005215BD"/>
    <w:rsid w:val="00537C90"/>
    <w:rsid w:val="00546B4D"/>
    <w:rsid w:val="005477A0"/>
    <w:rsid w:val="00572C19"/>
    <w:rsid w:val="005C4925"/>
    <w:rsid w:val="005E4FB1"/>
    <w:rsid w:val="005F0F1A"/>
    <w:rsid w:val="00624BE0"/>
    <w:rsid w:val="006312AB"/>
    <w:rsid w:val="00636642"/>
    <w:rsid w:val="006458BB"/>
    <w:rsid w:val="00661091"/>
    <w:rsid w:val="00674C70"/>
    <w:rsid w:val="00683684"/>
    <w:rsid w:val="006920A4"/>
    <w:rsid w:val="0069220D"/>
    <w:rsid w:val="006A7BC2"/>
    <w:rsid w:val="006C2082"/>
    <w:rsid w:val="006D0465"/>
    <w:rsid w:val="00707418"/>
    <w:rsid w:val="00727EA6"/>
    <w:rsid w:val="00770BAF"/>
    <w:rsid w:val="007B698D"/>
    <w:rsid w:val="007D4CE1"/>
    <w:rsid w:val="007E5F94"/>
    <w:rsid w:val="007E61E8"/>
    <w:rsid w:val="007E657F"/>
    <w:rsid w:val="007F632D"/>
    <w:rsid w:val="00834EF3"/>
    <w:rsid w:val="00840AD2"/>
    <w:rsid w:val="00843621"/>
    <w:rsid w:val="00845EBF"/>
    <w:rsid w:val="00884AA9"/>
    <w:rsid w:val="008D0049"/>
    <w:rsid w:val="008D3156"/>
    <w:rsid w:val="008D7B44"/>
    <w:rsid w:val="008E3A8E"/>
    <w:rsid w:val="008F2B4B"/>
    <w:rsid w:val="00934D23"/>
    <w:rsid w:val="00952545"/>
    <w:rsid w:val="009538D0"/>
    <w:rsid w:val="009576FF"/>
    <w:rsid w:val="00963E3A"/>
    <w:rsid w:val="00964506"/>
    <w:rsid w:val="0099228E"/>
    <w:rsid w:val="009A6388"/>
    <w:rsid w:val="009F1D54"/>
    <w:rsid w:val="00A13FE5"/>
    <w:rsid w:val="00A71FC9"/>
    <w:rsid w:val="00A745D1"/>
    <w:rsid w:val="00A936F3"/>
    <w:rsid w:val="00A95D19"/>
    <w:rsid w:val="00AB27B9"/>
    <w:rsid w:val="00AB7F86"/>
    <w:rsid w:val="00AF120C"/>
    <w:rsid w:val="00B27FB4"/>
    <w:rsid w:val="00B37F08"/>
    <w:rsid w:val="00B50191"/>
    <w:rsid w:val="00B5569C"/>
    <w:rsid w:val="00B56F84"/>
    <w:rsid w:val="00B85B2C"/>
    <w:rsid w:val="00B92ED4"/>
    <w:rsid w:val="00B933CB"/>
    <w:rsid w:val="00B94625"/>
    <w:rsid w:val="00B975DB"/>
    <w:rsid w:val="00BA33C6"/>
    <w:rsid w:val="00BC7313"/>
    <w:rsid w:val="00BD0461"/>
    <w:rsid w:val="00BD2800"/>
    <w:rsid w:val="00BD6D55"/>
    <w:rsid w:val="00BE5545"/>
    <w:rsid w:val="00BE62E3"/>
    <w:rsid w:val="00BE7900"/>
    <w:rsid w:val="00C029A0"/>
    <w:rsid w:val="00C10B85"/>
    <w:rsid w:val="00C42339"/>
    <w:rsid w:val="00C43C05"/>
    <w:rsid w:val="00C44D97"/>
    <w:rsid w:val="00C638AB"/>
    <w:rsid w:val="00C7719B"/>
    <w:rsid w:val="00C913A0"/>
    <w:rsid w:val="00CA265E"/>
    <w:rsid w:val="00CC1419"/>
    <w:rsid w:val="00CC7E05"/>
    <w:rsid w:val="00CD4310"/>
    <w:rsid w:val="00CD52C3"/>
    <w:rsid w:val="00CF655D"/>
    <w:rsid w:val="00D02816"/>
    <w:rsid w:val="00D1687E"/>
    <w:rsid w:val="00D24DA8"/>
    <w:rsid w:val="00D33D0B"/>
    <w:rsid w:val="00D40874"/>
    <w:rsid w:val="00D45A1E"/>
    <w:rsid w:val="00D5071B"/>
    <w:rsid w:val="00D65BF5"/>
    <w:rsid w:val="00D93C24"/>
    <w:rsid w:val="00DA74EB"/>
    <w:rsid w:val="00DE7797"/>
    <w:rsid w:val="00E22CEA"/>
    <w:rsid w:val="00E42FA1"/>
    <w:rsid w:val="00E435B5"/>
    <w:rsid w:val="00E65699"/>
    <w:rsid w:val="00E8351B"/>
    <w:rsid w:val="00E90753"/>
    <w:rsid w:val="00EA5DB0"/>
    <w:rsid w:val="00EC7EA7"/>
    <w:rsid w:val="00ED32D6"/>
    <w:rsid w:val="00EE7238"/>
    <w:rsid w:val="00F04092"/>
    <w:rsid w:val="00F24F46"/>
    <w:rsid w:val="00F264A1"/>
    <w:rsid w:val="00F30218"/>
    <w:rsid w:val="00F97A77"/>
    <w:rsid w:val="00FC7441"/>
    <w:rsid w:val="00FF18D5"/>
    <w:rsid w:val="00FF5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1504A3"/>
  <w15:chartTrackingRefBased/>
  <w15:docId w15:val="{42C2CEB5-A60E-44CB-A63E-99ECFA78D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7313"/>
    <w:rPr>
      <w:kern w:val="2"/>
    </w:rPr>
  </w:style>
  <w:style w:type="paragraph" w:styleId="Heading1">
    <w:name w:val="heading 1"/>
    <w:basedOn w:val="Normal"/>
    <w:next w:val="Normal"/>
    <w:link w:val="Heading1Char"/>
    <w:rsid w:val="00BC731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
    <w:name w:val="Base"/>
    <w:link w:val="BaseChar"/>
    <w:qFormat/>
    <w:rsid w:val="004768BF"/>
    <w:pPr>
      <w:jc w:val="both"/>
    </w:pPr>
  </w:style>
  <w:style w:type="paragraph" w:customStyle="1" w:styleId="Chapter">
    <w:name w:val="Chapter"/>
    <w:basedOn w:val="Base"/>
    <w:next w:val="Normal"/>
    <w:rsid w:val="00BC7313"/>
    <w:pPr>
      <w:jc w:val="center"/>
      <w:outlineLvl w:val="0"/>
    </w:pPr>
    <w:rPr>
      <w:b/>
      <w:caps/>
    </w:rPr>
  </w:style>
  <w:style w:type="paragraph" w:customStyle="1" w:styleId="DepartmentTitle">
    <w:name w:val="DepartmentTitle"/>
    <w:basedOn w:val="Base"/>
    <w:next w:val="Base"/>
    <w:autoRedefine/>
    <w:rsid w:val="00BC7313"/>
    <w:pPr>
      <w:jc w:val="center"/>
    </w:pPr>
    <w:rPr>
      <w:b/>
      <w:caps/>
    </w:rPr>
  </w:style>
  <w:style w:type="paragraph" w:customStyle="1" w:styleId="History">
    <w:name w:val="History"/>
    <w:basedOn w:val="Base"/>
    <w:next w:val="HistoryAfter"/>
    <w:link w:val="HistoryChar"/>
    <w:qFormat/>
    <w:rsid w:val="00131537"/>
    <w:pPr>
      <w:ind w:left="1440" w:hanging="1440"/>
    </w:pPr>
    <w:rPr>
      <w:i/>
    </w:rPr>
  </w:style>
  <w:style w:type="paragraph" w:customStyle="1" w:styleId="HistoryAfter">
    <w:name w:val="HistoryAfter"/>
    <w:basedOn w:val="Base"/>
    <w:rsid w:val="00BC7313"/>
    <w:pPr>
      <w:ind w:left="1440"/>
    </w:pPr>
    <w:rPr>
      <w:i/>
    </w:rPr>
  </w:style>
  <w:style w:type="paragraph" w:customStyle="1" w:styleId="Item">
    <w:name w:val="Item"/>
    <w:basedOn w:val="Base"/>
    <w:rsid w:val="00BC7313"/>
    <w:pPr>
      <w:tabs>
        <w:tab w:val="left" w:pos="1800"/>
      </w:tabs>
      <w:ind w:left="1440" w:hanging="720"/>
    </w:pPr>
  </w:style>
  <w:style w:type="paragraph" w:customStyle="1" w:styleId="Paragraph">
    <w:name w:val="Paragraph"/>
    <w:basedOn w:val="Base"/>
    <w:link w:val="ParagraphChar"/>
    <w:qFormat/>
    <w:rsid w:val="00BC7313"/>
    <w:pPr>
      <w:outlineLvl w:val="4"/>
    </w:pPr>
  </w:style>
  <w:style w:type="paragraph" w:customStyle="1" w:styleId="Part">
    <w:name w:val="Part"/>
    <w:basedOn w:val="Base"/>
    <w:rsid w:val="00BC7313"/>
    <w:pPr>
      <w:tabs>
        <w:tab w:val="left" w:pos="2520"/>
      </w:tabs>
      <w:ind w:left="2160" w:hanging="720"/>
    </w:pPr>
  </w:style>
  <w:style w:type="paragraph" w:customStyle="1" w:styleId="Rule">
    <w:name w:val="Rule"/>
    <w:basedOn w:val="Base"/>
    <w:next w:val="Base"/>
    <w:link w:val="RuleChar"/>
    <w:qFormat/>
    <w:rsid w:val="00B975DB"/>
    <w:pPr>
      <w:ind w:left="2160" w:hanging="2160"/>
    </w:pPr>
    <w:rPr>
      <w:b/>
      <w:caps/>
    </w:rPr>
  </w:style>
  <w:style w:type="paragraph" w:customStyle="1" w:styleId="Section">
    <w:name w:val="Section"/>
    <w:basedOn w:val="Base"/>
    <w:next w:val="Base"/>
    <w:rsid w:val="00BC7313"/>
    <w:pPr>
      <w:jc w:val="center"/>
      <w:outlineLvl w:val="2"/>
    </w:pPr>
    <w:rPr>
      <w:b/>
      <w:caps/>
    </w:rPr>
  </w:style>
  <w:style w:type="paragraph" w:customStyle="1" w:styleId="SubChapter">
    <w:name w:val="SubChapter"/>
    <w:basedOn w:val="Base"/>
    <w:next w:val="Section"/>
    <w:rsid w:val="00BC7313"/>
    <w:pPr>
      <w:widowControl w:val="0"/>
      <w:jc w:val="center"/>
      <w:outlineLvl w:val="1"/>
    </w:pPr>
    <w:rPr>
      <w:b/>
      <w:caps/>
      <w:snapToGrid w:val="0"/>
    </w:rPr>
  </w:style>
  <w:style w:type="paragraph" w:customStyle="1" w:styleId="SubItemLvl1">
    <w:name w:val="SubItem Lvl 1"/>
    <w:basedOn w:val="Base"/>
    <w:rsid w:val="00BC7313"/>
    <w:pPr>
      <w:tabs>
        <w:tab w:val="left" w:pos="2520"/>
      </w:tabs>
      <w:ind w:left="2160" w:hanging="720"/>
    </w:pPr>
  </w:style>
  <w:style w:type="paragraph" w:customStyle="1" w:styleId="SubItemLvl2">
    <w:name w:val="SubItem Lvl 2"/>
    <w:basedOn w:val="Base"/>
    <w:rsid w:val="00BC7313"/>
    <w:pPr>
      <w:tabs>
        <w:tab w:val="left" w:pos="3240"/>
      </w:tabs>
      <w:ind w:left="2880" w:hanging="720"/>
    </w:pPr>
  </w:style>
  <w:style w:type="paragraph" w:customStyle="1" w:styleId="SubItemLvl3">
    <w:name w:val="SubItem Lvl 3"/>
    <w:basedOn w:val="Base"/>
    <w:rsid w:val="00BC7313"/>
    <w:pPr>
      <w:tabs>
        <w:tab w:val="left" w:pos="3960"/>
      </w:tabs>
      <w:ind w:left="3600" w:hanging="720"/>
    </w:pPr>
  </w:style>
  <w:style w:type="paragraph" w:customStyle="1" w:styleId="SubItemLvl4">
    <w:name w:val="SubItem Lvl 4"/>
    <w:basedOn w:val="Base"/>
    <w:rsid w:val="00BC7313"/>
    <w:pPr>
      <w:tabs>
        <w:tab w:val="left" w:pos="4680"/>
      </w:tabs>
      <w:ind w:left="4320" w:hanging="720"/>
    </w:pPr>
  </w:style>
  <w:style w:type="paragraph" w:customStyle="1" w:styleId="SubParagraph">
    <w:name w:val="SubParagraph"/>
    <w:basedOn w:val="Base"/>
    <w:link w:val="SubParagraphChar"/>
    <w:rsid w:val="00BC7313"/>
    <w:pPr>
      <w:tabs>
        <w:tab w:val="left" w:pos="1800"/>
      </w:tabs>
      <w:ind w:left="1440" w:hanging="720"/>
      <w:outlineLvl w:val="5"/>
    </w:pPr>
  </w:style>
  <w:style w:type="paragraph" w:customStyle="1" w:styleId="SubPart">
    <w:name w:val="SubPart"/>
    <w:basedOn w:val="Base"/>
    <w:rsid w:val="00BC7313"/>
    <w:pPr>
      <w:tabs>
        <w:tab w:val="left" w:pos="3240"/>
      </w:tabs>
      <w:ind w:left="2880" w:hanging="720"/>
    </w:pPr>
  </w:style>
  <w:style w:type="character" w:customStyle="1" w:styleId="Heading1Char">
    <w:name w:val="Heading 1 Char"/>
    <w:basedOn w:val="DefaultParagraphFont"/>
    <w:link w:val="Heading1"/>
    <w:rsid w:val="00BC7313"/>
    <w:rPr>
      <w:rFonts w:asciiTheme="majorHAnsi" w:eastAsiaTheme="majorEastAsia" w:hAnsiTheme="majorHAnsi" w:cstheme="majorBidi"/>
      <w:color w:val="2E74B5" w:themeColor="accent1" w:themeShade="BF"/>
      <w:kern w:val="2"/>
      <w:sz w:val="32"/>
      <w:szCs w:val="32"/>
    </w:rPr>
  </w:style>
  <w:style w:type="paragraph" w:customStyle="1" w:styleId="Subsubpart">
    <w:name w:val="Subsubpart"/>
    <w:basedOn w:val="Base"/>
    <w:rsid w:val="00BC7313"/>
    <w:pPr>
      <w:tabs>
        <w:tab w:val="left" w:pos="3960"/>
      </w:tabs>
      <w:ind w:left="3600" w:hanging="720"/>
    </w:pPr>
  </w:style>
  <w:style w:type="paragraph" w:customStyle="1" w:styleId="HistoryAuthority">
    <w:name w:val="HistoryAuthority"/>
    <w:basedOn w:val="Base"/>
    <w:rsid w:val="003448EF"/>
    <w:pPr>
      <w:jc w:val="left"/>
    </w:pPr>
    <w:rPr>
      <w:i/>
    </w:rPr>
  </w:style>
  <w:style w:type="character" w:customStyle="1" w:styleId="BaseChar">
    <w:name w:val="Base Char"/>
    <w:basedOn w:val="DefaultParagraphFont"/>
    <w:link w:val="Base"/>
    <w:rsid w:val="00834EF3"/>
  </w:style>
  <w:style w:type="character" w:customStyle="1" w:styleId="ParagraphChar">
    <w:name w:val="Paragraph Char"/>
    <w:link w:val="Paragraph"/>
    <w:rsid w:val="00834EF3"/>
  </w:style>
  <w:style w:type="character" w:customStyle="1" w:styleId="HistoryChar">
    <w:name w:val="History Char"/>
    <w:link w:val="History"/>
    <w:locked/>
    <w:rsid w:val="00834EF3"/>
    <w:rPr>
      <w:i/>
    </w:rPr>
  </w:style>
  <w:style w:type="character" w:customStyle="1" w:styleId="RuleChar">
    <w:name w:val="Rule Char"/>
    <w:link w:val="Rule"/>
    <w:rsid w:val="00834EF3"/>
    <w:rPr>
      <w:b/>
      <w:caps/>
    </w:rPr>
  </w:style>
  <w:style w:type="character" w:customStyle="1" w:styleId="SubParagraphChar">
    <w:name w:val="SubParagraph Char"/>
    <w:link w:val="SubParagraph"/>
    <w:rsid w:val="00834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379287">
      <w:bodyDiv w:val="1"/>
      <w:marLeft w:val="0"/>
      <w:marRight w:val="0"/>
      <w:marTop w:val="0"/>
      <w:marBottom w:val="0"/>
      <w:divBdr>
        <w:top w:val="none" w:sz="0" w:space="0" w:color="auto"/>
        <w:left w:val="none" w:sz="0" w:space="0" w:color="auto"/>
        <w:bottom w:val="none" w:sz="0" w:space="0" w:color="auto"/>
        <w:right w:val="none" w:sz="0" w:space="0" w:color="auto"/>
      </w:divBdr>
    </w:div>
    <w:div w:id="162807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OAH%20Rule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6A14B-E059-47E6-8AC3-2B219A0C8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OAH Rules Template</Template>
  <TotalTime>10</TotalTime>
  <Pages>2</Pages>
  <Words>716</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NC State Government</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Eddins, Julie B</dc:creator>
  <cp:keywords/>
  <cp:lastModifiedBy>Julie B. Eddins</cp:lastModifiedBy>
  <cp:revision>3</cp:revision>
  <cp:lastPrinted>2025-04-24T18:18:00Z</cp:lastPrinted>
  <dcterms:created xsi:type="dcterms:W3CDTF">2025-04-24T18:14:00Z</dcterms:created>
  <dcterms:modified xsi:type="dcterms:W3CDTF">2025-04-30T15:23:00Z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ilingID">
    <vt:lpwstr>1717</vt:lpwstr>
  </property>
  <property fmtid="{D5CDD505-2E9C-101B-9397-08002B2CF9AE}" pid="3" name="sDatabase">
    <vt:lpwstr>WV1OHDB02</vt:lpwstr>
  </property>
</Properties>
</file>